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392"/>
        <w:tblW w:w="12955" w:type="dxa"/>
        <w:tblLook w:val="04A0" w:firstRow="1" w:lastRow="0" w:firstColumn="1" w:lastColumn="0" w:noHBand="0" w:noVBand="1"/>
      </w:tblPr>
      <w:tblGrid>
        <w:gridCol w:w="4861"/>
        <w:gridCol w:w="4317"/>
        <w:gridCol w:w="3777"/>
      </w:tblGrid>
      <w:tr w:rsidR="00A231B8" w14:paraId="2236E04D" w14:textId="77777777" w:rsidTr="00A231B8">
        <w:trPr>
          <w:trHeight w:val="458"/>
        </w:trPr>
        <w:tc>
          <w:tcPr>
            <w:tcW w:w="4861" w:type="dxa"/>
          </w:tcPr>
          <w:p w14:paraId="32A0ACC7" w14:textId="77777777" w:rsidR="00A231B8" w:rsidRPr="006124D7" w:rsidRDefault="00A231B8" w:rsidP="00A231B8">
            <w:pPr>
              <w:jc w:val="center"/>
              <w:rPr>
                <w:b/>
                <w:bCs/>
                <w:sz w:val="36"/>
                <w:szCs w:val="36"/>
              </w:rPr>
            </w:pPr>
            <w:r w:rsidRPr="006124D7">
              <w:rPr>
                <w:b/>
                <w:bCs/>
                <w:sz w:val="36"/>
                <w:szCs w:val="36"/>
              </w:rPr>
              <w:t>Standard</w:t>
            </w:r>
          </w:p>
        </w:tc>
        <w:tc>
          <w:tcPr>
            <w:tcW w:w="4317" w:type="dxa"/>
          </w:tcPr>
          <w:p w14:paraId="59111CAB" w14:textId="77777777" w:rsidR="00A231B8" w:rsidRPr="006124D7" w:rsidRDefault="00A231B8" w:rsidP="00A231B8">
            <w:pPr>
              <w:jc w:val="center"/>
              <w:rPr>
                <w:b/>
                <w:bCs/>
                <w:sz w:val="36"/>
                <w:szCs w:val="36"/>
              </w:rPr>
            </w:pPr>
            <w:r w:rsidRPr="006124D7">
              <w:rPr>
                <w:b/>
                <w:bCs/>
                <w:sz w:val="36"/>
                <w:szCs w:val="36"/>
              </w:rPr>
              <w:t>Activity</w:t>
            </w:r>
          </w:p>
        </w:tc>
        <w:tc>
          <w:tcPr>
            <w:tcW w:w="3777" w:type="dxa"/>
          </w:tcPr>
          <w:p w14:paraId="0085A5D1" w14:textId="77777777" w:rsidR="00A231B8" w:rsidRPr="006124D7" w:rsidRDefault="00A231B8" w:rsidP="00A231B8">
            <w:pPr>
              <w:jc w:val="center"/>
              <w:rPr>
                <w:b/>
                <w:bCs/>
                <w:sz w:val="36"/>
                <w:szCs w:val="36"/>
              </w:rPr>
            </w:pPr>
            <w:r w:rsidRPr="006124D7">
              <w:rPr>
                <w:b/>
                <w:bCs/>
                <w:sz w:val="36"/>
                <w:szCs w:val="36"/>
              </w:rPr>
              <w:t>Home Extension</w:t>
            </w:r>
          </w:p>
        </w:tc>
      </w:tr>
      <w:tr w:rsidR="00A231B8" w14:paraId="3B3E769D" w14:textId="77777777" w:rsidTr="00A231B8">
        <w:tc>
          <w:tcPr>
            <w:tcW w:w="4861" w:type="dxa"/>
          </w:tcPr>
          <w:p w14:paraId="2E47A53E" w14:textId="6A8F8F86" w:rsidR="00A231B8" w:rsidRPr="00A231B8" w:rsidRDefault="00A231B8" w:rsidP="00A231B8">
            <w:pPr>
              <w:rPr>
                <w:rFonts w:ascii="Times New Roman" w:eastAsia="Times New Roman" w:hAnsi="Times New Roman" w:cs="Times New Roman"/>
                <w:b/>
                <w:sz w:val="24"/>
                <w:szCs w:val="24"/>
              </w:rPr>
            </w:pPr>
            <w:r w:rsidRPr="00A231B8">
              <w:rPr>
                <w:b/>
                <w:sz w:val="24"/>
                <w:szCs w:val="24"/>
              </w:rPr>
              <w:t>Sensory-  Standard A. Scientific Inquiry through Exploration and Discovery</w:t>
            </w:r>
            <w:r w:rsidRPr="00A231B8">
              <w:rPr>
                <w:rFonts w:ascii="Times New Roman" w:eastAsia="Times New Roman" w:hAnsi="Times New Roman" w:cs="Times New Roman"/>
                <w:b/>
                <w:sz w:val="24"/>
                <w:szCs w:val="24"/>
              </w:rPr>
              <w:t>1</w:t>
            </w:r>
            <w:proofErr w:type="gramStart"/>
            <w:r w:rsidRPr="00A231B8">
              <w:rPr>
                <w:rFonts w:ascii="Times New Roman" w:eastAsia="Times New Roman" w:hAnsi="Times New Roman" w:cs="Times New Roman"/>
                <w:b/>
                <w:sz w:val="24"/>
                <w:szCs w:val="24"/>
              </w:rPr>
              <w:t xml:space="preserve">. </w:t>
            </w:r>
            <w:proofErr w:type="gramEnd"/>
            <w:r w:rsidRPr="00A231B8">
              <w:rPr>
                <w:rFonts w:ascii="Times New Roman" w:eastAsia="Times New Roman" w:hAnsi="Times New Roman" w:cs="Times New Roman"/>
                <w:b/>
                <w:sz w:val="24"/>
                <w:szCs w:val="24"/>
              </w:rPr>
              <w:t>Uses senses to explore and understand their social and physical environment</w:t>
            </w:r>
            <w:proofErr w:type="gramStart"/>
            <w:r w:rsidRPr="00A231B8">
              <w:rPr>
                <w:rFonts w:ascii="Times New Roman" w:eastAsia="Times New Roman" w:hAnsi="Times New Roman" w:cs="Times New Roman"/>
                <w:b/>
                <w:sz w:val="24"/>
                <w:szCs w:val="24"/>
              </w:rPr>
              <w:t xml:space="preserve">. </w:t>
            </w:r>
            <w:proofErr w:type="gramEnd"/>
            <w:r w:rsidRPr="00A231B8">
              <w:rPr>
                <w:rFonts w:ascii="Times New Roman" w:eastAsia="Times New Roman" w:hAnsi="Times New Roman" w:cs="Times New Roman"/>
                <w:b/>
                <w:sz w:val="24"/>
                <w:szCs w:val="24"/>
              </w:rPr>
              <w:t>Benchmark a. Begins to identify some sense organs</w:t>
            </w:r>
            <w:proofErr w:type="gramStart"/>
            <w:r w:rsidRPr="00A231B8">
              <w:rPr>
                <w:rFonts w:ascii="Times New Roman" w:eastAsia="Times New Roman" w:hAnsi="Times New Roman" w:cs="Times New Roman"/>
                <w:b/>
                <w:sz w:val="24"/>
                <w:szCs w:val="24"/>
              </w:rPr>
              <w:t xml:space="preserve">. </w:t>
            </w:r>
            <w:proofErr w:type="gramEnd"/>
            <w:r w:rsidRPr="00A231B8">
              <w:rPr>
                <w:rFonts w:ascii="Times New Roman" w:eastAsia="Times New Roman" w:hAnsi="Times New Roman" w:cs="Times New Roman"/>
                <w:b/>
                <w:sz w:val="24"/>
                <w:szCs w:val="24"/>
              </w:rPr>
              <w:t xml:space="preserve">Benchmark b. Explores the nature of sensory materials and experiences (e.g., different textures, sounds, </w:t>
            </w:r>
            <w:proofErr w:type="gramStart"/>
            <w:r w:rsidRPr="00A231B8">
              <w:rPr>
                <w:rFonts w:ascii="Times New Roman" w:eastAsia="Times New Roman" w:hAnsi="Times New Roman" w:cs="Times New Roman"/>
                <w:b/>
                <w:sz w:val="24"/>
                <w:szCs w:val="24"/>
              </w:rPr>
              <w:t>tastes</w:t>
            </w:r>
            <w:proofErr w:type="gramEnd"/>
            <w:r w:rsidRPr="00A231B8">
              <w:rPr>
                <w:rFonts w:ascii="Times New Roman" w:eastAsia="Times New Roman" w:hAnsi="Times New Roman" w:cs="Times New Roman"/>
                <w:b/>
                <w:sz w:val="24"/>
                <w:szCs w:val="24"/>
              </w:rPr>
              <w:t xml:space="preserve"> and wind) </w:t>
            </w:r>
          </w:p>
          <w:p w14:paraId="0D9B1481" w14:textId="77777777" w:rsidR="00A231B8" w:rsidRPr="00A231B8" w:rsidRDefault="00A231B8" w:rsidP="00A231B8">
            <w:pPr>
              <w:rPr>
                <w:b/>
                <w:sz w:val="24"/>
                <w:szCs w:val="24"/>
              </w:rPr>
            </w:pPr>
          </w:p>
        </w:tc>
        <w:tc>
          <w:tcPr>
            <w:tcW w:w="4317" w:type="dxa"/>
          </w:tcPr>
          <w:p w14:paraId="116E53F3" w14:textId="77777777" w:rsidR="00A231B8" w:rsidRPr="00A231B8" w:rsidRDefault="00A231B8" w:rsidP="00A231B8">
            <w:pPr>
              <w:rPr>
                <w:b/>
                <w:sz w:val="24"/>
                <w:szCs w:val="24"/>
              </w:rPr>
            </w:pPr>
            <w:r w:rsidRPr="00A231B8">
              <w:rPr>
                <w:b/>
                <w:sz w:val="24"/>
                <w:szCs w:val="24"/>
              </w:rPr>
              <w:t xml:space="preserve">Herb scents exploration- Smell different herbs and spices and compare. </w:t>
            </w:r>
          </w:p>
          <w:p w14:paraId="50973A26" w14:textId="1BACCC7E" w:rsidR="00A231B8" w:rsidRDefault="00A231B8" w:rsidP="00A231B8">
            <w:pPr>
              <w:rPr>
                <w:b/>
                <w:sz w:val="24"/>
                <w:szCs w:val="24"/>
              </w:rPr>
            </w:pPr>
            <w:r w:rsidRPr="00A231B8">
              <w:rPr>
                <w:b/>
                <w:sz w:val="24"/>
                <w:szCs w:val="24"/>
              </w:rPr>
              <w:t>Chart answered of favorite scents</w:t>
            </w:r>
            <w:r>
              <w:rPr>
                <w:b/>
                <w:sz w:val="24"/>
                <w:szCs w:val="24"/>
              </w:rPr>
              <w:t>.</w:t>
            </w:r>
          </w:p>
          <w:p w14:paraId="334ACAC1" w14:textId="5E8DB7C9" w:rsidR="00A231B8" w:rsidRPr="00A231B8" w:rsidRDefault="00A231B8" w:rsidP="00A231B8">
            <w:pPr>
              <w:rPr>
                <w:b/>
                <w:sz w:val="24"/>
                <w:szCs w:val="24"/>
              </w:rPr>
            </w:pPr>
            <w:r>
              <w:rPr>
                <w:b/>
                <w:noProof/>
                <w:sz w:val="24"/>
                <w:szCs w:val="24"/>
              </w:rPr>
              <w:drawing>
                <wp:inline distT="0" distB="0" distL="0" distR="0" wp14:anchorId="7DD08E4E" wp14:editId="0D132C57">
                  <wp:extent cx="2457450" cy="914400"/>
                  <wp:effectExtent l="0" t="0" r="0" b="0"/>
                  <wp:docPr id="1102147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147718" name="Picture 1102147718"/>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2480138" cy="922842"/>
                          </a:xfrm>
                          <a:prstGeom prst="rect">
                            <a:avLst/>
                          </a:prstGeom>
                        </pic:spPr>
                      </pic:pic>
                    </a:graphicData>
                  </a:graphic>
                </wp:inline>
              </w:drawing>
            </w:r>
          </w:p>
          <w:p w14:paraId="549EB415" w14:textId="77777777" w:rsidR="00A231B8" w:rsidRPr="00A231B8" w:rsidRDefault="00A231B8" w:rsidP="00A231B8">
            <w:pPr>
              <w:rPr>
                <w:b/>
                <w:sz w:val="24"/>
                <w:szCs w:val="24"/>
              </w:rPr>
            </w:pPr>
          </w:p>
        </w:tc>
        <w:tc>
          <w:tcPr>
            <w:tcW w:w="3777" w:type="dxa"/>
          </w:tcPr>
          <w:p w14:paraId="676F7DEA" w14:textId="2B3FC485" w:rsidR="00A231B8" w:rsidRPr="00A231B8" w:rsidRDefault="00A231B8" w:rsidP="00A231B8">
            <w:pPr>
              <w:rPr>
                <w:b/>
                <w:sz w:val="24"/>
                <w:szCs w:val="24"/>
              </w:rPr>
            </w:pPr>
            <w:r w:rsidRPr="00A231B8">
              <w:rPr>
                <w:b/>
                <w:sz w:val="24"/>
                <w:szCs w:val="24"/>
              </w:rPr>
              <w:t xml:space="preserve">Take a nature walk and </w:t>
            </w:r>
            <w:r w:rsidRPr="00A231B8">
              <w:rPr>
                <w:b/>
                <w:sz w:val="24"/>
                <w:szCs w:val="24"/>
              </w:rPr>
              <w:t>smell</w:t>
            </w:r>
            <w:r w:rsidRPr="00A231B8">
              <w:rPr>
                <w:b/>
                <w:sz w:val="24"/>
                <w:szCs w:val="24"/>
              </w:rPr>
              <w:t xml:space="preserve"> the different flowers, grass, and trees</w:t>
            </w:r>
            <w:proofErr w:type="gramStart"/>
            <w:r w:rsidRPr="00A231B8">
              <w:rPr>
                <w:b/>
                <w:sz w:val="24"/>
                <w:szCs w:val="24"/>
              </w:rPr>
              <w:t xml:space="preserve">. </w:t>
            </w:r>
            <w:proofErr w:type="gramEnd"/>
          </w:p>
        </w:tc>
      </w:tr>
      <w:tr w:rsidR="00A231B8" w14:paraId="4B7A3590" w14:textId="77777777" w:rsidTr="00A231B8">
        <w:tc>
          <w:tcPr>
            <w:tcW w:w="4861" w:type="dxa"/>
          </w:tcPr>
          <w:p w14:paraId="6659417F" w14:textId="77777777" w:rsidR="00A231B8" w:rsidRPr="00A231B8" w:rsidRDefault="00A231B8" w:rsidP="00A231B8">
            <w:pPr>
              <w:spacing w:before="100" w:beforeAutospacing="1" w:after="100" w:afterAutospacing="1"/>
              <w:rPr>
                <w:b/>
                <w:sz w:val="24"/>
                <w:szCs w:val="24"/>
              </w:rPr>
            </w:pPr>
            <w:r w:rsidRPr="00A231B8">
              <w:rPr>
                <w:b/>
                <w:sz w:val="24"/>
                <w:szCs w:val="24"/>
              </w:rPr>
              <w:t xml:space="preserve">Creative Expression-  </w:t>
            </w:r>
            <w:r w:rsidRPr="00A231B8">
              <w:rPr>
                <w:rFonts w:ascii="Times New Roman" w:eastAsia="Times New Roman" w:hAnsi="Times New Roman" w:cs="Times New Roman"/>
                <w:b/>
                <w:sz w:val="24"/>
                <w:szCs w:val="24"/>
              </w:rPr>
              <w:t xml:space="preserve">Standard: </w:t>
            </w:r>
            <w:r w:rsidRPr="00A231B8">
              <w:rPr>
                <w:b/>
                <w:sz w:val="24"/>
                <w:szCs w:val="24"/>
              </w:rPr>
              <w:t>A. Sensory Art Experience 8-</w:t>
            </w:r>
            <w:r w:rsidRPr="00A231B8">
              <w:rPr>
                <w:rStyle w:val="label"/>
                <w:b/>
                <w:sz w:val="24"/>
                <w:szCs w:val="24"/>
              </w:rPr>
              <w:t>1</w:t>
            </w:r>
            <w:proofErr w:type="gramStart"/>
            <w:r w:rsidRPr="00A231B8">
              <w:rPr>
                <w:rStyle w:val="label"/>
                <w:b/>
                <w:sz w:val="24"/>
                <w:szCs w:val="24"/>
              </w:rPr>
              <w:t xml:space="preserve">. </w:t>
            </w:r>
            <w:proofErr w:type="gramEnd"/>
            <w:r w:rsidRPr="00A231B8">
              <w:rPr>
                <w:rStyle w:val="label"/>
                <w:b/>
                <w:sz w:val="24"/>
                <w:szCs w:val="24"/>
              </w:rPr>
              <w:t xml:space="preserve">Chooses from a wide variety of open-ended, </w:t>
            </w:r>
            <w:proofErr w:type="gramStart"/>
            <w:r w:rsidRPr="00A231B8">
              <w:rPr>
                <w:rStyle w:val="label"/>
                <w:b/>
                <w:sz w:val="24"/>
                <w:szCs w:val="24"/>
              </w:rPr>
              <w:t>diverse</w:t>
            </w:r>
            <w:proofErr w:type="gramEnd"/>
            <w:r w:rsidRPr="00A231B8">
              <w:rPr>
                <w:rStyle w:val="label"/>
                <w:b/>
                <w:sz w:val="24"/>
                <w:szCs w:val="24"/>
              </w:rPr>
              <w:t xml:space="preserve"> and process-oriented sensory materials to engage in the art experience. </w:t>
            </w:r>
          </w:p>
          <w:p w14:paraId="09328486" w14:textId="77777777" w:rsidR="00A231B8" w:rsidRPr="00A231B8" w:rsidRDefault="00A231B8" w:rsidP="00A231B8">
            <w:pPr>
              <w:rPr>
                <w:b/>
                <w:sz w:val="24"/>
                <w:szCs w:val="24"/>
              </w:rPr>
            </w:pPr>
          </w:p>
        </w:tc>
        <w:tc>
          <w:tcPr>
            <w:tcW w:w="4317" w:type="dxa"/>
          </w:tcPr>
          <w:p w14:paraId="7212C4EB" w14:textId="77777777" w:rsidR="00A231B8" w:rsidRPr="00A231B8" w:rsidRDefault="00A231B8" w:rsidP="00A231B8">
            <w:pPr>
              <w:rPr>
                <w:b/>
                <w:sz w:val="24"/>
                <w:szCs w:val="24"/>
              </w:rPr>
            </w:pPr>
            <w:r w:rsidRPr="00A231B8">
              <w:rPr>
                <w:b/>
                <w:sz w:val="24"/>
                <w:szCs w:val="24"/>
              </w:rPr>
              <w:t>Apples and Pumpkin and Scents exploration</w:t>
            </w:r>
            <w:r w:rsidRPr="00A231B8">
              <w:rPr>
                <w:rFonts w:ascii="Times New Roman" w:eastAsia="Times New Roman" w:hAnsi="Times New Roman" w:cs="Times New Roman"/>
                <w:b/>
                <w:sz w:val="24"/>
                <w:szCs w:val="24"/>
              </w:rPr>
              <w:t>.  Paint with scented paints</w:t>
            </w:r>
          </w:p>
        </w:tc>
        <w:tc>
          <w:tcPr>
            <w:tcW w:w="3777" w:type="dxa"/>
          </w:tcPr>
          <w:p w14:paraId="55196D12" w14:textId="77777777" w:rsidR="00A231B8" w:rsidRPr="00A231B8" w:rsidRDefault="00A231B8" w:rsidP="00A231B8">
            <w:pPr>
              <w:rPr>
                <w:b/>
                <w:sz w:val="24"/>
                <w:szCs w:val="24"/>
              </w:rPr>
            </w:pPr>
            <w:r w:rsidRPr="00A231B8">
              <w:rPr>
                <w:rFonts w:ascii="Times New Roman" w:eastAsia="Times New Roman" w:hAnsi="Times New Roman" w:cs="Times New Roman"/>
                <w:b/>
                <w:sz w:val="24"/>
                <w:szCs w:val="24"/>
              </w:rPr>
              <w:t>Provide safe accessories for exploration</w:t>
            </w:r>
            <w:proofErr w:type="gramStart"/>
            <w:r w:rsidRPr="00A231B8">
              <w:rPr>
                <w:rFonts w:ascii="Times New Roman" w:eastAsia="Times New Roman" w:hAnsi="Times New Roman" w:cs="Times New Roman"/>
                <w:b/>
                <w:sz w:val="24"/>
                <w:szCs w:val="24"/>
              </w:rPr>
              <w:t xml:space="preserve">. </w:t>
            </w:r>
            <w:proofErr w:type="gramEnd"/>
            <w:r w:rsidRPr="00A231B8">
              <w:rPr>
                <w:rFonts w:ascii="Times New Roman" w:eastAsia="Times New Roman" w:hAnsi="Times New Roman" w:cs="Times New Roman"/>
                <w:b/>
                <w:sz w:val="24"/>
                <w:szCs w:val="24"/>
              </w:rPr>
              <w:t>Ask for input from children regarding choices for their creations</w:t>
            </w:r>
            <w:proofErr w:type="gramStart"/>
            <w:r w:rsidRPr="00A231B8">
              <w:rPr>
                <w:rFonts w:ascii="Times New Roman" w:eastAsia="Times New Roman" w:hAnsi="Times New Roman" w:cs="Times New Roman"/>
                <w:b/>
                <w:sz w:val="24"/>
                <w:szCs w:val="24"/>
              </w:rPr>
              <w:t xml:space="preserve">. </w:t>
            </w:r>
            <w:proofErr w:type="gramEnd"/>
            <w:r w:rsidRPr="00A231B8">
              <w:rPr>
                <w:rFonts w:ascii="Times New Roman" w:eastAsia="Times New Roman" w:hAnsi="Times New Roman" w:cs="Times New Roman"/>
                <w:b/>
                <w:sz w:val="24"/>
                <w:szCs w:val="24"/>
              </w:rPr>
              <w:t>Provide non-toxic art media</w:t>
            </w:r>
            <w:proofErr w:type="gramStart"/>
            <w:r w:rsidRPr="00A231B8">
              <w:rPr>
                <w:rFonts w:ascii="Times New Roman" w:eastAsia="Times New Roman" w:hAnsi="Times New Roman" w:cs="Times New Roman"/>
                <w:b/>
                <w:sz w:val="24"/>
                <w:szCs w:val="24"/>
              </w:rPr>
              <w:t xml:space="preserve">. </w:t>
            </w:r>
            <w:proofErr w:type="gramEnd"/>
            <w:r w:rsidRPr="00A231B8">
              <w:rPr>
                <w:rFonts w:ascii="Times New Roman" w:eastAsia="Times New Roman" w:hAnsi="Times New Roman" w:cs="Times New Roman"/>
                <w:b/>
                <w:sz w:val="24"/>
                <w:szCs w:val="24"/>
              </w:rPr>
              <w:t>Observe and support children’s process</w:t>
            </w:r>
            <w:proofErr w:type="gramStart"/>
            <w:r w:rsidRPr="00A231B8">
              <w:rPr>
                <w:rFonts w:ascii="Times New Roman" w:eastAsia="Times New Roman" w:hAnsi="Times New Roman" w:cs="Times New Roman"/>
                <w:b/>
                <w:sz w:val="24"/>
                <w:szCs w:val="24"/>
              </w:rPr>
              <w:t xml:space="preserve">. </w:t>
            </w:r>
            <w:proofErr w:type="gramEnd"/>
            <w:r w:rsidRPr="00A231B8">
              <w:rPr>
                <w:rFonts w:ascii="Times New Roman" w:eastAsia="Times New Roman" w:hAnsi="Times New Roman" w:cs="Times New Roman"/>
                <w:b/>
                <w:sz w:val="24"/>
                <w:szCs w:val="24"/>
              </w:rPr>
              <w:t xml:space="preserve">Describe what children are doing as they experience the art project.  </w:t>
            </w:r>
          </w:p>
        </w:tc>
      </w:tr>
      <w:tr w:rsidR="00A231B8" w14:paraId="101A3F9A" w14:textId="77777777" w:rsidTr="00A231B8">
        <w:trPr>
          <w:trHeight w:val="3137"/>
        </w:trPr>
        <w:tc>
          <w:tcPr>
            <w:tcW w:w="4861" w:type="dxa"/>
          </w:tcPr>
          <w:p w14:paraId="2A65AFFA" w14:textId="77777777" w:rsidR="00A231B8" w:rsidRPr="00A231B8" w:rsidRDefault="00A231B8" w:rsidP="00A231B8">
            <w:pPr>
              <w:rPr>
                <w:rFonts w:ascii="Times New Roman" w:eastAsia="Times New Roman" w:hAnsi="Times New Roman" w:cs="Times New Roman"/>
                <w:b/>
                <w:sz w:val="24"/>
                <w:szCs w:val="24"/>
              </w:rPr>
            </w:pPr>
            <w:bookmarkStart w:id="0" w:name="_Hlk68005346"/>
            <w:r w:rsidRPr="00A231B8">
              <w:rPr>
                <w:b/>
                <w:sz w:val="24"/>
                <w:szCs w:val="24"/>
              </w:rPr>
              <w:t>Gross Motor</w:t>
            </w:r>
            <w:bookmarkEnd w:id="0"/>
            <w:r w:rsidRPr="00A231B8">
              <w:rPr>
                <w:b/>
                <w:sz w:val="24"/>
                <w:szCs w:val="24"/>
              </w:rPr>
              <w:t>:  Standard (Sensorimotor)</w:t>
            </w:r>
            <w:r w:rsidRPr="00A231B8">
              <w:rPr>
                <w:rStyle w:val="label"/>
                <w:b/>
                <w:sz w:val="24"/>
                <w:szCs w:val="24"/>
              </w:rPr>
              <w:t>1</w:t>
            </w:r>
            <w:proofErr w:type="gramStart"/>
            <w:r w:rsidRPr="00A231B8">
              <w:rPr>
                <w:rStyle w:val="label"/>
                <w:b/>
                <w:sz w:val="24"/>
                <w:szCs w:val="24"/>
              </w:rPr>
              <w:t xml:space="preserve">. </w:t>
            </w:r>
            <w:proofErr w:type="gramEnd"/>
            <w:r w:rsidRPr="00A231B8">
              <w:rPr>
                <w:rStyle w:val="label"/>
                <w:b/>
                <w:sz w:val="24"/>
                <w:szCs w:val="24"/>
              </w:rPr>
              <w:t>Uses perceptual information to guide motions and interactions with objects and other people</w:t>
            </w:r>
            <w:r w:rsidRPr="00A231B8">
              <w:rPr>
                <w:rFonts w:ascii="Times New Roman" w:eastAsia="Times New Roman" w:hAnsi="Times New Roman" w:cs="Times New Roman"/>
                <w:b/>
                <w:sz w:val="24"/>
                <w:szCs w:val="24"/>
              </w:rPr>
              <w:t xml:space="preserve"> Benchmark b. Begins to demonstrate awareness of own body in space Benchmark c. Begins to coordinate perceptual information and motor actions to participate and play in daily routines (e.g., singing songs with hand motions or rolling ball) </w:t>
            </w:r>
          </w:p>
          <w:p w14:paraId="1A1CDB6B" w14:textId="77777777" w:rsidR="00A231B8" w:rsidRPr="00A231B8" w:rsidRDefault="00A231B8" w:rsidP="00A231B8">
            <w:pPr>
              <w:rPr>
                <w:b/>
                <w:sz w:val="24"/>
                <w:szCs w:val="24"/>
              </w:rPr>
            </w:pPr>
          </w:p>
        </w:tc>
        <w:tc>
          <w:tcPr>
            <w:tcW w:w="4317" w:type="dxa"/>
          </w:tcPr>
          <w:p w14:paraId="601A6A4A" w14:textId="6CFE92E9" w:rsidR="00A231B8" w:rsidRPr="00A231B8" w:rsidRDefault="00A231B8" w:rsidP="00A231B8">
            <w:pPr>
              <w:rPr>
                <w:b/>
                <w:sz w:val="24"/>
                <w:szCs w:val="24"/>
              </w:rPr>
            </w:pPr>
            <w:r>
              <w:rPr>
                <w:b/>
                <w:noProof/>
                <w:sz w:val="24"/>
                <w:szCs w:val="24"/>
              </w:rPr>
              <w:drawing>
                <wp:anchor distT="0" distB="0" distL="114300" distR="114300" simplePos="0" relativeHeight="251658240" behindDoc="0" locked="0" layoutInCell="1" allowOverlap="1" wp14:anchorId="261200D5" wp14:editId="77C64A09">
                  <wp:simplePos x="0" y="0"/>
                  <wp:positionH relativeFrom="column">
                    <wp:posOffset>1099185</wp:posOffset>
                  </wp:positionH>
                  <wp:positionV relativeFrom="paragraph">
                    <wp:posOffset>251460</wp:posOffset>
                  </wp:positionV>
                  <wp:extent cx="1422400" cy="1066800"/>
                  <wp:effectExtent l="0" t="0" r="6350" b="0"/>
                  <wp:wrapSquare wrapText="bothSides"/>
                  <wp:docPr id="18673581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58148" name="Picture 1867358148"/>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422400" cy="1066800"/>
                          </a:xfrm>
                          <a:prstGeom prst="rect">
                            <a:avLst/>
                          </a:prstGeom>
                        </pic:spPr>
                      </pic:pic>
                    </a:graphicData>
                  </a:graphic>
                </wp:anchor>
              </w:drawing>
            </w:r>
            <w:r w:rsidRPr="00A231B8">
              <w:rPr>
                <w:b/>
                <w:sz w:val="24"/>
                <w:szCs w:val="24"/>
              </w:rPr>
              <w:t>Children will use  wooden blocks to release the scent</w:t>
            </w:r>
            <w:proofErr w:type="gramStart"/>
            <w:r w:rsidRPr="00A231B8">
              <w:rPr>
                <w:b/>
                <w:sz w:val="24"/>
                <w:szCs w:val="24"/>
              </w:rPr>
              <w:t xml:space="preserve">. </w:t>
            </w:r>
            <w:proofErr w:type="gramEnd"/>
            <w:r w:rsidRPr="00A231B8">
              <w:rPr>
                <w:b/>
                <w:sz w:val="24"/>
                <w:szCs w:val="24"/>
              </w:rPr>
              <w:t>Compare different smells.  Place the herbs and spices in sensory bottles for independent exploration.</w:t>
            </w:r>
          </w:p>
        </w:tc>
        <w:tc>
          <w:tcPr>
            <w:tcW w:w="3777" w:type="dxa"/>
          </w:tcPr>
          <w:p w14:paraId="706C9197" w14:textId="52F422E7" w:rsidR="00A231B8" w:rsidRPr="00A231B8" w:rsidRDefault="00A231B8" w:rsidP="00A231B8">
            <w:pPr>
              <w:rPr>
                <w:b/>
                <w:sz w:val="24"/>
                <w:szCs w:val="24"/>
              </w:rPr>
            </w:pPr>
            <w:r w:rsidRPr="00A231B8">
              <w:rPr>
                <w:b/>
                <w:sz w:val="24"/>
                <w:szCs w:val="24"/>
              </w:rPr>
              <w:t xml:space="preserve">Play catch with a soft ball.  Practice catching, </w:t>
            </w:r>
            <w:r w:rsidRPr="00A231B8">
              <w:rPr>
                <w:b/>
                <w:sz w:val="24"/>
                <w:szCs w:val="24"/>
              </w:rPr>
              <w:t>throwing,</w:t>
            </w:r>
            <w:r w:rsidRPr="00A231B8">
              <w:rPr>
                <w:b/>
                <w:sz w:val="24"/>
                <w:szCs w:val="24"/>
              </w:rPr>
              <w:t xml:space="preserve"> and rolling the ball across various distances</w:t>
            </w:r>
            <w:proofErr w:type="gramStart"/>
            <w:r w:rsidRPr="00A231B8">
              <w:rPr>
                <w:b/>
                <w:sz w:val="24"/>
                <w:szCs w:val="24"/>
              </w:rPr>
              <w:t xml:space="preserve">. </w:t>
            </w:r>
            <w:proofErr w:type="gramEnd"/>
          </w:p>
        </w:tc>
      </w:tr>
    </w:tbl>
    <w:p w14:paraId="76C26A1E" w14:textId="1238E70C" w:rsidR="003E7910" w:rsidRPr="00A231B8" w:rsidRDefault="003E7910" w:rsidP="003E7910">
      <w:pPr>
        <w:rPr>
          <w:b/>
          <w:bCs/>
        </w:rPr>
      </w:pPr>
      <w:r>
        <w:rPr>
          <w:b/>
          <w:bCs/>
          <w:sz w:val="32"/>
          <w:szCs w:val="32"/>
        </w:rPr>
        <w:t xml:space="preserve">Taylor </w:t>
      </w:r>
      <w:r w:rsidRPr="009A1735">
        <w:rPr>
          <w:b/>
          <w:bCs/>
          <w:sz w:val="32"/>
          <w:szCs w:val="32"/>
        </w:rPr>
        <w:t xml:space="preserve">Fussell                             Senses Unit 10-2-23/11-24-23 </w:t>
      </w:r>
      <w:r w:rsidRPr="009A1735">
        <w:rPr>
          <w:b/>
          <w:bCs/>
          <w:sz w:val="32"/>
          <w:szCs w:val="32"/>
        </w:rPr>
        <w:tab/>
        <w:t xml:space="preserve">           Week of </w:t>
      </w:r>
      <w:r>
        <w:rPr>
          <w:b/>
          <w:bCs/>
          <w:sz w:val="32"/>
          <w:szCs w:val="32"/>
        </w:rPr>
        <w:t>11-6-23 Smell</w:t>
      </w:r>
    </w:p>
    <w:p w14:paraId="1430E76D" w14:textId="77777777" w:rsidR="009E4EF8" w:rsidRDefault="009E4EF8"/>
    <w:sectPr w:rsidR="009E4EF8" w:rsidSect="009A1735">
      <w:headerReference w:type="even" r:id="rId10"/>
      <w:headerReference w:type="default" r:id="rId11"/>
      <w:footerReference w:type="even" r:id="rId12"/>
      <w:footerReference w:type="default" r:id="rId13"/>
      <w:headerReference w:type="first" r:id="rId14"/>
      <w:footerReference w:type="first" r:id="rId15"/>
      <w:pgSz w:w="15840" w:h="12240" w:orient="landscape"/>
      <w:pgMar w:top="1440" w:right="1440" w:bottom="1440" w:left="1440" w:header="576" w:footer="432" w:gutter="0"/>
      <w:pgBorders w:offsetFrom="page">
        <w:top w:val="threeDEngrave" w:sz="24" w:space="24" w:color="C00000"/>
        <w:left w:val="threeDEngrave" w:sz="24" w:space="24" w:color="C00000"/>
        <w:bottom w:val="threeDEngrave" w:sz="24" w:space="24" w:color="C00000"/>
        <w:right w:val="threeDEngrave" w:sz="24" w:space="24" w:color="C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E3470F" w14:textId="77777777" w:rsidR="003E7910" w:rsidRDefault="003E7910" w:rsidP="003E7910">
      <w:pPr>
        <w:spacing w:after="0" w:line="240" w:lineRule="auto"/>
      </w:pPr>
      <w:r>
        <w:separator/>
      </w:r>
    </w:p>
  </w:endnote>
  <w:endnote w:type="continuationSeparator" w:id="0">
    <w:p w14:paraId="6D02696E" w14:textId="77777777" w:rsidR="003E7910" w:rsidRDefault="003E7910" w:rsidP="003E79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71853" w14:textId="77777777" w:rsidR="003E7910" w:rsidRDefault="003E79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91C5" w14:textId="77777777" w:rsidR="003E7910" w:rsidRDefault="003E79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F95DF" w14:textId="77777777" w:rsidR="003E7910" w:rsidRDefault="003E79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1BF23" w14:textId="77777777" w:rsidR="003E7910" w:rsidRDefault="003E7910" w:rsidP="003E7910">
      <w:pPr>
        <w:spacing w:after="0" w:line="240" w:lineRule="auto"/>
      </w:pPr>
      <w:r>
        <w:separator/>
      </w:r>
    </w:p>
  </w:footnote>
  <w:footnote w:type="continuationSeparator" w:id="0">
    <w:p w14:paraId="11736808" w14:textId="77777777" w:rsidR="003E7910" w:rsidRDefault="003E7910" w:rsidP="003E79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BDB9E" w14:textId="2B319D6D" w:rsidR="00A231B8" w:rsidRDefault="003E7910">
    <w:pPr>
      <w:pStyle w:val="Header"/>
    </w:pPr>
    <w:r>
      <w:rPr>
        <w:noProof/>
      </w:rPr>
      <w:pict w14:anchorId="29712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036844" o:spid="_x0000_s2053" type="#_x0000_t75" style="position:absolute;margin-left:0;margin-top:0;width:9in;height:424.4pt;z-index:-251657216;mso-position-horizontal:center;mso-position-horizontal-relative:margin;mso-position-vertical:center;mso-position-vertical-relative:margin" o:allowincell="f">
          <v:imagedata r:id="rId1" o:title="Boy-Smelling-Flower"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1914" w14:textId="743EF882" w:rsidR="00A231B8" w:rsidRPr="009A1735" w:rsidRDefault="003E7910" w:rsidP="009A1735">
    <w:pPr>
      <w:spacing w:after="0"/>
      <w:jc w:val="center"/>
    </w:pPr>
    <w:r>
      <w:rPr>
        <w:noProof/>
        <w:sz w:val="52"/>
        <w:szCs w:val="52"/>
      </w:rPr>
      <w:pict w14:anchorId="2ED087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036845" o:spid="_x0000_s2054" type="#_x0000_t75" style="position:absolute;left:0;text-align:left;margin-left:0;margin-top:0;width:9in;height:424.4pt;z-index:-251656192;mso-position-horizontal:center;mso-position-horizontal-relative:margin;mso-position-vertical:center;mso-position-vertical-relative:margin" o:allowincell="f">
          <v:imagedata r:id="rId1" o:title="Boy-Smelling-Flower" gain="19661f" blacklevel="22938f"/>
        </v:shape>
      </w:pict>
    </w:r>
    <w:r w:rsidR="00A231B8" w:rsidRPr="009A1735">
      <w:rPr>
        <w:sz w:val="52"/>
        <w:szCs w:val="52"/>
      </w:rPr>
      <w:t>Wonderful</w:t>
    </w:r>
    <w:r w:rsidR="00A231B8" w:rsidRPr="009A1735">
      <w:rPr>
        <w:sz w:val="52"/>
        <w:szCs w:val="52"/>
      </w:rPr>
      <w:t xml:space="preserve"> Ones Weekly Peek</w:t>
    </w:r>
  </w:p>
  <w:p w14:paraId="3779EB42" w14:textId="47BEB367" w:rsidR="00A231B8" w:rsidRDefault="00A231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BB73B" w14:textId="73F5810C" w:rsidR="00A231B8" w:rsidRDefault="003E7910">
    <w:pPr>
      <w:pStyle w:val="Header"/>
    </w:pPr>
    <w:r>
      <w:rPr>
        <w:noProof/>
      </w:rPr>
      <w:pict w14:anchorId="2C649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036843" o:spid="_x0000_s2052" type="#_x0000_t75" style="position:absolute;margin-left:0;margin-top:0;width:9in;height:424.4pt;z-index:-251658240;mso-position-horizontal:center;mso-position-horizontal-relative:margin;mso-position-vertical:center;mso-position-vertical-relative:margin" o:allowincell="f">
          <v:imagedata r:id="rId1" o:title="Boy-Smelling-Flower"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910"/>
    <w:rsid w:val="003E7910"/>
    <w:rsid w:val="009E4EF8"/>
    <w:rsid w:val="00A23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0BD1BC5"/>
  <w15:chartTrackingRefBased/>
  <w15:docId w15:val="{E3F45331-9C59-4487-AAEB-349F26A19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9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E79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E79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7910"/>
  </w:style>
  <w:style w:type="paragraph" w:styleId="Footer">
    <w:name w:val="footer"/>
    <w:basedOn w:val="Normal"/>
    <w:link w:val="FooterChar"/>
    <w:uiPriority w:val="99"/>
    <w:unhideWhenUsed/>
    <w:rsid w:val="003E79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7910"/>
  </w:style>
  <w:style w:type="character" w:customStyle="1" w:styleId="label">
    <w:name w:val="label"/>
    <w:basedOn w:val="DefaultParagraphFont"/>
    <w:rsid w:val="003E79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https://www.iproperty.com.my/lifestyle/herbs-to-grow-in-the-kitchen/"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pikist.com/free-photo-iiimb"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268</Words>
  <Characters>1531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Sacred Heart Early Childhood Center</dc:creator>
  <cp:keywords/>
  <dc:description/>
  <cp:lastModifiedBy>Sacred Heart Early Childhood Center</cp:lastModifiedBy>
  <cp:revision>1</cp:revision>
  <dcterms:created xsi:type="dcterms:W3CDTF">2023-10-17T17:30:00Z</dcterms:created>
  <dcterms:modified xsi:type="dcterms:W3CDTF">2023-10-17T18:10:00Z</dcterms:modified>
</cp:coreProperties>
</file>