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A32E7A" w:rsidRDefault="00A61FAC" w:rsidP="00A61FA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A32E7A" w14:paraId="407B3D4C" w14:textId="77777777" w:rsidTr="009A6E7C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A32E7A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32E7A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A32E7A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Extension Activity</w:t>
            </w:r>
          </w:p>
        </w:tc>
      </w:tr>
      <w:tr w:rsidR="00A61FAC" w:rsidRPr="00A32E7A" w14:paraId="3DB83B79" w14:textId="77777777" w:rsidTr="009A6E7C">
        <w:trPr>
          <w:trHeight w:val="1872"/>
        </w:trPr>
        <w:tc>
          <w:tcPr>
            <w:tcW w:w="4937" w:type="dxa"/>
          </w:tcPr>
          <w:p w14:paraId="35CE5B39" w14:textId="0D7C653B" w:rsidR="00C072FC" w:rsidRPr="00A32E7A" w:rsidRDefault="00BE7019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50ADA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04BE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Begins to explore characteristics of self (eyes, nose, and hair). </w:t>
            </w:r>
            <w:r w:rsidR="007104BE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7104BE" w:rsidRPr="00A32E7A">
              <w:rPr>
                <w:rFonts w:asciiTheme="minorHAnsi" w:hAnsiTheme="minorHAnsi" w:cstheme="minorHAnsi"/>
                <w:sz w:val="22"/>
                <w:szCs w:val="22"/>
              </w:rPr>
              <w:t>-Responds to people and objects.</w:t>
            </w:r>
          </w:p>
        </w:tc>
        <w:tc>
          <w:tcPr>
            <w:tcW w:w="4752" w:type="dxa"/>
          </w:tcPr>
          <w:p w14:paraId="488E5C78" w14:textId="512C36C0" w:rsidR="00A61FAC" w:rsidRPr="00A32E7A" w:rsidRDefault="00BE701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83299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690C" w:rsidRPr="00A32E7A">
              <w:rPr>
                <w:rFonts w:asciiTheme="minorHAnsi" w:hAnsiTheme="minorHAnsi" w:cstheme="minorHAnsi"/>
                <w:sz w:val="22"/>
                <w:szCs w:val="22"/>
              </w:rPr>
              <w:t>Begins to explore what</w:t>
            </w:r>
            <w:r w:rsidR="00A4560C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their</w:t>
            </w:r>
            <w:r w:rsidR="00FD690C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body parts can do. Play pat-a-cake and</w:t>
            </w:r>
            <w:r w:rsidR="008A378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peek-a-boo and</w:t>
            </w:r>
            <w:r w:rsidR="00FD690C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do the hand motions</w:t>
            </w:r>
            <w:r w:rsidR="008A378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A3784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8A378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86795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Play with </w:t>
            </w:r>
            <w:r w:rsidR="000329B6" w:rsidRPr="00A32E7A">
              <w:rPr>
                <w:rFonts w:asciiTheme="minorHAnsi" w:hAnsiTheme="minorHAnsi" w:cstheme="minorHAnsi"/>
                <w:sz w:val="22"/>
                <w:szCs w:val="22"/>
              </w:rPr>
              <w:t>purple blocks</w:t>
            </w:r>
            <w:r w:rsidR="00986795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to see what you can do with them. Fill and dump the bucket, </w:t>
            </w:r>
            <w:r w:rsidR="000329B6" w:rsidRPr="00A32E7A">
              <w:rPr>
                <w:rFonts w:asciiTheme="minorHAnsi" w:hAnsiTheme="minorHAnsi" w:cstheme="minorHAnsi"/>
                <w:sz w:val="22"/>
                <w:szCs w:val="22"/>
              </w:rPr>
              <w:t>stack t</w:t>
            </w:r>
            <w:r w:rsidR="00986795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he </w:t>
            </w:r>
            <w:r w:rsidR="000329B6" w:rsidRPr="00A32E7A">
              <w:rPr>
                <w:rFonts w:asciiTheme="minorHAnsi" w:hAnsiTheme="minorHAnsi" w:cstheme="minorHAnsi"/>
                <w:sz w:val="22"/>
                <w:szCs w:val="22"/>
              </w:rPr>
              <w:t>blocks</w:t>
            </w:r>
            <w:r w:rsidR="00986795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329B6" w:rsidRPr="00A32E7A">
              <w:rPr>
                <w:rFonts w:asciiTheme="minorHAnsi" w:hAnsiTheme="minorHAnsi" w:cstheme="minorHAnsi"/>
                <w:sz w:val="22"/>
                <w:szCs w:val="22"/>
              </w:rPr>
              <w:t>and knock them over</w:t>
            </w:r>
            <w:r w:rsidR="00986795" w:rsidRPr="00A32E7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C1481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fill the </w:t>
            </w:r>
            <w:r w:rsidR="000329B6" w:rsidRPr="00A32E7A">
              <w:rPr>
                <w:rFonts w:asciiTheme="minorHAnsi" w:hAnsiTheme="minorHAnsi" w:cstheme="minorHAnsi"/>
                <w:sz w:val="22"/>
                <w:szCs w:val="22"/>
              </w:rPr>
              <w:t>bucket</w:t>
            </w:r>
            <w:r w:rsidR="00C1481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with different</w:t>
            </w:r>
            <w:r w:rsidR="000329B6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purple</w:t>
            </w:r>
            <w:r w:rsidR="00C1481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objects and listen to the sounds they make.</w:t>
            </w:r>
          </w:p>
        </w:tc>
        <w:tc>
          <w:tcPr>
            <w:tcW w:w="5071" w:type="dxa"/>
          </w:tcPr>
          <w:p w14:paraId="187E3B5E" w14:textId="11A71A13" w:rsidR="00663398" w:rsidRPr="00A32E7A" w:rsidRDefault="00BE7019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481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Continue to let them explore their body parts and what they can do with them.</w:t>
            </w:r>
            <w:r w:rsidR="000904CB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4814" w:rsidRPr="00A32E7A">
              <w:rPr>
                <w:rFonts w:asciiTheme="minorHAnsi" w:hAnsiTheme="minorHAnsi" w:cstheme="minorHAnsi"/>
                <w:sz w:val="22"/>
                <w:szCs w:val="22"/>
              </w:rPr>
              <w:t>Tell them these are your hands to help</w:t>
            </w:r>
            <w:r w:rsidR="00DC4815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you</w:t>
            </w:r>
            <w:r w:rsidR="00C1481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hold your bottle</w:t>
            </w:r>
            <w:r w:rsidR="000904CB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C14814" w:rsidRPr="00A32E7A">
              <w:rPr>
                <w:rFonts w:asciiTheme="minorHAnsi" w:hAnsiTheme="minorHAnsi" w:cstheme="minorHAnsi"/>
                <w:sz w:val="22"/>
                <w:szCs w:val="22"/>
              </w:rPr>
              <w:t>these are your ears to hear me sing</w:t>
            </w:r>
            <w:r w:rsidR="00DC4815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, these are your eyes to see everyone around you. </w:t>
            </w:r>
            <w:r w:rsidR="00DC4815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DC4815"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10346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Continue to let them explore objects to see what they can do- cars roll, balls bounce, blocks stack.</w:t>
            </w:r>
          </w:p>
        </w:tc>
      </w:tr>
      <w:tr w:rsidR="00A61FAC" w:rsidRPr="00A32E7A" w14:paraId="0262E159" w14:textId="77777777" w:rsidTr="000904CB">
        <w:trPr>
          <w:trHeight w:val="2123"/>
        </w:trPr>
        <w:tc>
          <w:tcPr>
            <w:tcW w:w="4937" w:type="dxa"/>
          </w:tcPr>
          <w:p w14:paraId="5FCE5EE1" w14:textId="471C3C13" w:rsidR="00A61FAC" w:rsidRPr="00A32E7A" w:rsidRDefault="00BE701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Scientific Inquiry-</w:t>
            </w: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14E83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Notices cause and effect (crying to get needs met). </w:t>
            </w:r>
            <w:r w:rsidR="00E14E83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E14E83" w:rsidRPr="00A32E7A">
              <w:rPr>
                <w:rFonts w:asciiTheme="minorHAnsi" w:hAnsiTheme="minorHAnsi" w:cstheme="minorHAnsi"/>
                <w:sz w:val="22"/>
                <w:szCs w:val="22"/>
              </w:rPr>
              <w:t>- Displays interest in the movement of objects.</w:t>
            </w:r>
          </w:p>
        </w:tc>
        <w:tc>
          <w:tcPr>
            <w:tcW w:w="4752" w:type="dxa"/>
          </w:tcPr>
          <w:p w14:paraId="0B1ADA59" w14:textId="342DC3CB" w:rsidR="00A61FAC" w:rsidRPr="00A32E7A" w:rsidRDefault="00BE701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1481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37C7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Play with pop up toy- when you push the button or turn the knob, they will see that something happens or pops up. </w:t>
            </w:r>
            <w:r w:rsidR="00023668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023668"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4560C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2FAD" w:rsidRPr="00A32E7A">
              <w:rPr>
                <w:rFonts w:asciiTheme="minorHAnsi" w:hAnsiTheme="minorHAnsi" w:cstheme="minorHAnsi"/>
                <w:sz w:val="22"/>
                <w:szCs w:val="22"/>
              </w:rPr>
              <w:t>Watches objects move and stop and is curious how they work and tries to</w:t>
            </w:r>
            <w:r w:rsidR="002D35B6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explore to</w:t>
            </w:r>
            <w:r w:rsidR="00EF2FAD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see how </w:t>
            </w:r>
            <w:r w:rsidR="002D35B6" w:rsidRPr="00A32E7A">
              <w:rPr>
                <w:rFonts w:asciiTheme="minorHAnsi" w:hAnsiTheme="minorHAnsi" w:cstheme="minorHAnsi"/>
                <w:sz w:val="22"/>
                <w:szCs w:val="22"/>
              </w:rPr>
              <w:t>to do it.</w:t>
            </w:r>
            <w:r w:rsidR="00372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3E1D">
              <w:rPr>
                <w:rFonts w:asciiTheme="minorHAnsi" w:hAnsiTheme="minorHAnsi" w:cstheme="minorHAnsi"/>
                <w:sz w:val="22"/>
                <w:szCs w:val="22"/>
              </w:rPr>
              <w:t>Place purple objects in a jar and let them hear the sounds it makes.</w:t>
            </w:r>
          </w:p>
        </w:tc>
        <w:tc>
          <w:tcPr>
            <w:tcW w:w="5071" w:type="dxa"/>
          </w:tcPr>
          <w:p w14:paraId="20373E6F" w14:textId="32CABB78" w:rsidR="00A61FAC" w:rsidRPr="00A32E7A" w:rsidRDefault="009A6E7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F2FAD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27ACE" w:rsidRPr="00A32E7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2D35B6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ive them things to play with that have cause and effect- pop up toys, wind up, </w:t>
            </w:r>
            <w:r w:rsidR="00F27ACE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jack in a box. </w:t>
            </w:r>
            <w:r w:rsidR="00F27ACE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F27ACE" w:rsidRPr="00A32E7A">
              <w:rPr>
                <w:rFonts w:asciiTheme="minorHAnsi" w:hAnsiTheme="minorHAnsi" w:cstheme="minorHAnsi"/>
                <w:sz w:val="22"/>
                <w:szCs w:val="22"/>
              </w:rPr>
              <w:t>- Give them things that move and stop and let them explore it to see how it works.</w:t>
            </w:r>
          </w:p>
        </w:tc>
      </w:tr>
      <w:tr w:rsidR="00A61FAC" w:rsidRPr="00A32E7A" w14:paraId="5F89F5AA" w14:textId="77777777" w:rsidTr="009A6E7C">
        <w:trPr>
          <w:trHeight w:val="1872"/>
        </w:trPr>
        <w:tc>
          <w:tcPr>
            <w:tcW w:w="4937" w:type="dxa"/>
          </w:tcPr>
          <w:p w14:paraId="266BCF94" w14:textId="36FD7EC9" w:rsidR="00A61FAC" w:rsidRPr="00A32E7A" w:rsidRDefault="00BE701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14E83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3499" w:rsidRPr="00A32E7A">
              <w:rPr>
                <w:rFonts w:asciiTheme="minorHAnsi" w:hAnsiTheme="minorHAnsi" w:cstheme="minorHAnsi"/>
                <w:sz w:val="22"/>
                <w:szCs w:val="22"/>
              </w:rPr>
              <w:t>Explores the properties</w:t>
            </w:r>
            <w:r w:rsidR="00FD690C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of objects and watches how they move. </w:t>
            </w:r>
            <w:r w:rsidR="00FD690C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FD690C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FD690C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Explores objects in various ways.</w:t>
            </w:r>
          </w:p>
        </w:tc>
        <w:tc>
          <w:tcPr>
            <w:tcW w:w="4752" w:type="dxa"/>
          </w:tcPr>
          <w:p w14:paraId="110715BF" w14:textId="4763604F" w:rsidR="00A61FAC" w:rsidRPr="00A32E7A" w:rsidRDefault="00BE701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27ACE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Tummy Time-</w:t>
            </w:r>
            <w:r w:rsidR="006D028C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plays with toys and watches how they work and move-reaches for a toy and shakes it to see what it does. </w:t>
            </w:r>
            <w:r w:rsidR="006D028C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6D028C" w:rsidRPr="00A32E7A">
              <w:rPr>
                <w:rFonts w:asciiTheme="minorHAnsi" w:hAnsiTheme="minorHAnsi" w:cstheme="minorHAnsi"/>
                <w:sz w:val="22"/>
                <w:szCs w:val="22"/>
              </w:rPr>
              <w:t>- Play with</w:t>
            </w:r>
            <w:r w:rsidR="00113E1D">
              <w:rPr>
                <w:rFonts w:asciiTheme="minorHAnsi" w:hAnsiTheme="minorHAnsi" w:cstheme="minorHAnsi"/>
                <w:sz w:val="22"/>
                <w:szCs w:val="22"/>
              </w:rPr>
              <w:t xml:space="preserve"> purple</w:t>
            </w:r>
            <w:r w:rsidR="006D028C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blocks and see how many things you can do with them- stack them, line them up, </w:t>
            </w:r>
            <w:r w:rsidR="00F214F6" w:rsidRPr="00A32E7A">
              <w:rPr>
                <w:rFonts w:asciiTheme="minorHAnsi" w:hAnsiTheme="minorHAnsi" w:cstheme="minorHAnsi"/>
                <w:sz w:val="22"/>
                <w:szCs w:val="22"/>
              </w:rPr>
              <w:t>count them, see how many will fill a bucket.</w:t>
            </w:r>
          </w:p>
        </w:tc>
        <w:tc>
          <w:tcPr>
            <w:tcW w:w="5071" w:type="dxa"/>
          </w:tcPr>
          <w:p w14:paraId="57D9F49C" w14:textId="33C14233" w:rsidR="00A61FAC" w:rsidRPr="00A32E7A" w:rsidRDefault="009A6E7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green"/>
              </w:rPr>
              <w:t>Younger</w:t>
            </w:r>
            <w:r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214F6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Let them explore as they play to see how objects move and work. </w:t>
            </w:r>
            <w:r w:rsidR="00F214F6" w:rsidRPr="00A32E7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F214F6" w:rsidRPr="00A32E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C1064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Continue to</w:t>
            </w:r>
            <w:r w:rsidR="00F214F6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C1064" w:rsidRPr="00A32E7A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214F6" w:rsidRPr="00A32E7A">
              <w:rPr>
                <w:rFonts w:asciiTheme="minorHAnsi" w:hAnsiTheme="minorHAnsi" w:cstheme="minorHAnsi"/>
                <w:sz w:val="22"/>
                <w:szCs w:val="22"/>
              </w:rPr>
              <w:t>et them explore how many things they can do with an object</w:t>
            </w:r>
            <w:r w:rsidR="000C1064" w:rsidRPr="00A32E7A">
              <w:rPr>
                <w:rFonts w:asciiTheme="minorHAnsi" w:hAnsiTheme="minorHAnsi" w:cstheme="minorHAnsi"/>
                <w:sz w:val="22"/>
                <w:szCs w:val="22"/>
              </w:rPr>
              <w:t>- stack, roll, count, fill a bucket, paint.</w:t>
            </w:r>
            <w:r w:rsidR="00A32E7A" w:rsidRPr="00A32E7A">
              <w:rPr>
                <w:rFonts w:asciiTheme="minorHAnsi" w:hAnsiTheme="minorHAnsi" w:cstheme="minorHAnsi"/>
                <w:sz w:val="22"/>
                <w:szCs w:val="22"/>
              </w:rPr>
              <w:t xml:space="preserve"> Talk about things that are purple. How many things can you eat that are purple?</w:t>
            </w:r>
          </w:p>
        </w:tc>
      </w:tr>
    </w:tbl>
    <w:p w14:paraId="4620BC8B" w14:textId="755EAB19" w:rsidR="001D376D" w:rsidRPr="00113E1D" w:rsidRDefault="00000000" w:rsidP="00A61FAC">
      <w:pPr>
        <w:rPr>
          <w:rFonts w:asciiTheme="minorHAnsi" w:hAnsiTheme="minorHAnsi" w:cstheme="minorHAnsi"/>
          <w:sz w:val="22"/>
          <w:szCs w:val="22"/>
        </w:rPr>
      </w:pPr>
    </w:p>
    <w:p w14:paraId="25A1AC84" w14:textId="77777777" w:rsidR="00113E1D" w:rsidRPr="00113E1D" w:rsidRDefault="00A61FAC" w:rsidP="00A61FAC">
      <w:pPr>
        <w:rPr>
          <w:rFonts w:asciiTheme="minorHAnsi" w:hAnsiTheme="minorHAnsi" w:cstheme="minorHAnsi"/>
          <w:sz w:val="22"/>
          <w:szCs w:val="22"/>
        </w:rPr>
      </w:pPr>
      <w:r w:rsidRPr="00113E1D">
        <w:rPr>
          <w:rFonts w:asciiTheme="minorHAnsi" w:hAnsiTheme="minorHAnsi" w:cstheme="minorHAnsi"/>
          <w:sz w:val="22"/>
          <w:szCs w:val="22"/>
        </w:rPr>
        <w:t>Parent Resource</w:t>
      </w:r>
      <w:r w:rsidR="00D83FED" w:rsidRPr="00113E1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8E65149" w14:textId="7290E415" w:rsidR="00113E1D" w:rsidRDefault="00943CB0" w:rsidP="00A61F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214EF8" w14:textId="46641780" w:rsidR="00D83FED" w:rsidRDefault="00D83FED" w:rsidP="00A61F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CC8801" w14:textId="1ADC3276" w:rsidR="00A61FAC" w:rsidRPr="00D83FED" w:rsidRDefault="00D83FED" w:rsidP="00A61FAC">
      <w:pPr>
        <w:rPr>
          <w:rFonts w:asciiTheme="minorHAnsi" w:hAnsiTheme="minorHAnsi" w:cstheme="minorHAnsi"/>
          <w:sz w:val="22"/>
          <w:szCs w:val="22"/>
        </w:rPr>
      </w:pPr>
      <w:r w:rsidRPr="00D83FED">
        <w:rPr>
          <w:rFonts w:asciiTheme="minorHAnsi" w:hAnsiTheme="minorHAnsi" w:cstheme="minorHAnsi"/>
          <w:b/>
          <w:bCs/>
          <w:sz w:val="22"/>
          <w:szCs w:val="22"/>
        </w:rPr>
        <w:t>Other News-</w:t>
      </w:r>
      <w:r w:rsidR="00FF6E59" w:rsidRPr="00D83F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83FED">
        <w:rPr>
          <w:rFonts w:asciiTheme="minorHAnsi" w:hAnsiTheme="minorHAnsi" w:cstheme="minorHAnsi"/>
          <w:b/>
          <w:bCs/>
          <w:color w:val="7030A0"/>
          <w:sz w:val="22"/>
          <w:szCs w:val="22"/>
        </w:rPr>
        <w:t>Color this week is purple</w:t>
      </w:r>
      <w:r w:rsidR="00372687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-we will have fun painting with the different </w:t>
      </w:r>
      <w:r w:rsidR="00DD566E">
        <w:rPr>
          <w:rFonts w:asciiTheme="minorHAnsi" w:hAnsiTheme="minorHAnsi" w:cstheme="minorHAnsi"/>
          <w:b/>
          <w:bCs/>
          <w:color w:val="7030A0"/>
          <w:sz w:val="22"/>
          <w:szCs w:val="22"/>
        </w:rPr>
        <w:t>shades of purple.</w:t>
      </w:r>
      <w:r w:rsidR="00943CB0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We will also have our Valentine/Rainbow Party</w:t>
      </w:r>
    </w:p>
    <w:sectPr w:rsidR="00A61FAC" w:rsidRPr="00D83FED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4CCC" w14:textId="77777777" w:rsidR="00185116" w:rsidRDefault="00185116" w:rsidP="00A61FAC">
      <w:r>
        <w:separator/>
      </w:r>
    </w:p>
  </w:endnote>
  <w:endnote w:type="continuationSeparator" w:id="0">
    <w:p w14:paraId="012BC6F4" w14:textId="77777777" w:rsidR="00185116" w:rsidRDefault="0018511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BCE8" w14:textId="77777777" w:rsidR="00185116" w:rsidRDefault="00185116" w:rsidP="00A61FAC">
      <w:r>
        <w:separator/>
      </w:r>
    </w:p>
  </w:footnote>
  <w:footnote w:type="continuationSeparator" w:id="0">
    <w:p w14:paraId="0C1DD237" w14:textId="77777777" w:rsidR="00185116" w:rsidRDefault="0018511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DCD4677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</w:t>
    </w:r>
    <w:r w:rsidR="00BE7019">
      <w:t xml:space="preserve">       </w:t>
    </w:r>
    <w:r w:rsidR="00B0233F">
      <w:t xml:space="preserve">  </w:t>
    </w:r>
    <w:r w:rsidR="003911AF">
      <w:t xml:space="preserve"> </w:t>
    </w:r>
    <w:r w:rsidR="000329B6">
      <w:t>Colors-Purple</w:t>
    </w:r>
    <w:r w:rsidR="00B0233F">
      <w:t xml:space="preserve">                      </w:t>
    </w:r>
    <w:r w:rsidR="00BE7019">
      <w:t xml:space="preserve">      </w:t>
    </w:r>
    <w:r w:rsidR="00B0233F">
      <w:t xml:space="preserve"> </w:t>
    </w:r>
    <w:r w:rsidR="00A61FAC">
      <w:t xml:space="preserve">Week </w:t>
    </w:r>
    <w:r w:rsidR="005062AA">
      <w:t>of</w:t>
    </w:r>
    <w:r w:rsidR="00543D55">
      <w:t xml:space="preserve"> February </w:t>
    </w:r>
    <w:r w:rsidR="00BE7019">
      <w:t>1</w:t>
    </w:r>
    <w:r w:rsidR="00992B4A">
      <w:t>3</w:t>
    </w:r>
    <w:r w:rsidR="00BE7019">
      <w:t>th-202</w:t>
    </w:r>
    <w:r w:rsidR="00992B4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23668"/>
    <w:rsid w:val="000329B6"/>
    <w:rsid w:val="0004342B"/>
    <w:rsid w:val="00052927"/>
    <w:rsid w:val="00055CB8"/>
    <w:rsid w:val="00062E48"/>
    <w:rsid w:val="0006736F"/>
    <w:rsid w:val="000904CB"/>
    <w:rsid w:val="000C1064"/>
    <w:rsid w:val="000D3DD3"/>
    <w:rsid w:val="000E6F89"/>
    <w:rsid w:val="000F229E"/>
    <w:rsid w:val="000F3A49"/>
    <w:rsid w:val="00113E1D"/>
    <w:rsid w:val="001244F1"/>
    <w:rsid w:val="0012600C"/>
    <w:rsid w:val="00163130"/>
    <w:rsid w:val="00185116"/>
    <w:rsid w:val="001945E4"/>
    <w:rsid w:val="001A0B86"/>
    <w:rsid w:val="001A2A2C"/>
    <w:rsid w:val="001B5015"/>
    <w:rsid w:val="00277355"/>
    <w:rsid w:val="002848DC"/>
    <w:rsid w:val="002A5FA1"/>
    <w:rsid w:val="002B4E64"/>
    <w:rsid w:val="002B7316"/>
    <w:rsid w:val="002C3603"/>
    <w:rsid w:val="002D35B6"/>
    <w:rsid w:val="002E307C"/>
    <w:rsid w:val="00317424"/>
    <w:rsid w:val="0035442A"/>
    <w:rsid w:val="00372687"/>
    <w:rsid w:val="003878AE"/>
    <w:rsid w:val="003911AF"/>
    <w:rsid w:val="003E3158"/>
    <w:rsid w:val="003F2A39"/>
    <w:rsid w:val="003F5F3D"/>
    <w:rsid w:val="004037C7"/>
    <w:rsid w:val="00424037"/>
    <w:rsid w:val="004468D2"/>
    <w:rsid w:val="00467D18"/>
    <w:rsid w:val="004A6D60"/>
    <w:rsid w:val="004F7283"/>
    <w:rsid w:val="005054DE"/>
    <w:rsid w:val="005062AA"/>
    <w:rsid w:val="00543D55"/>
    <w:rsid w:val="00550ADA"/>
    <w:rsid w:val="00583299"/>
    <w:rsid w:val="005C2BFE"/>
    <w:rsid w:val="005E7EF5"/>
    <w:rsid w:val="00610CA5"/>
    <w:rsid w:val="006306A4"/>
    <w:rsid w:val="00663398"/>
    <w:rsid w:val="00672755"/>
    <w:rsid w:val="00681133"/>
    <w:rsid w:val="006B19F6"/>
    <w:rsid w:val="006B3499"/>
    <w:rsid w:val="006C4181"/>
    <w:rsid w:val="006D028C"/>
    <w:rsid w:val="006D5329"/>
    <w:rsid w:val="006E27CD"/>
    <w:rsid w:val="00710346"/>
    <w:rsid w:val="007104BE"/>
    <w:rsid w:val="007274C5"/>
    <w:rsid w:val="00753400"/>
    <w:rsid w:val="00760104"/>
    <w:rsid w:val="0079212A"/>
    <w:rsid w:val="007D5F65"/>
    <w:rsid w:val="00854846"/>
    <w:rsid w:val="0085764C"/>
    <w:rsid w:val="00865387"/>
    <w:rsid w:val="008A3784"/>
    <w:rsid w:val="008B5D2F"/>
    <w:rsid w:val="008C3F16"/>
    <w:rsid w:val="008D6B46"/>
    <w:rsid w:val="009102AF"/>
    <w:rsid w:val="00923B78"/>
    <w:rsid w:val="00936D0C"/>
    <w:rsid w:val="00943CB0"/>
    <w:rsid w:val="00966FAC"/>
    <w:rsid w:val="00986795"/>
    <w:rsid w:val="00992B4A"/>
    <w:rsid w:val="009950AA"/>
    <w:rsid w:val="00997FBB"/>
    <w:rsid w:val="009A6E7C"/>
    <w:rsid w:val="009C4630"/>
    <w:rsid w:val="009D4DC9"/>
    <w:rsid w:val="009E3BB6"/>
    <w:rsid w:val="00A1680E"/>
    <w:rsid w:val="00A32E7A"/>
    <w:rsid w:val="00A4560C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B36F1"/>
    <w:rsid w:val="00B0233F"/>
    <w:rsid w:val="00B068A8"/>
    <w:rsid w:val="00B239DA"/>
    <w:rsid w:val="00B2709F"/>
    <w:rsid w:val="00B6514A"/>
    <w:rsid w:val="00B72836"/>
    <w:rsid w:val="00BE7019"/>
    <w:rsid w:val="00C072FC"/>
    <w:rsid w:val="00C14814"/>
    <w:rsid w:val="00C30A33"/>
    <w:rsid w:val="00C74367"/>
    <w:rsid w:val="00C81F8B"/>
    <w:rsid w:val="00CF03C4"/>
    <w:rsid w:val="00D25045"/>
    <w:rsid w:val="00D83FED"/>
    <w:rsid w:val="00DC4815"/>
    <w:rsid w:val="00DC62F6"/>
    <w:rsid w:val="00DD566E"/>
    <w:rsid w:val="00E14E83"/>
    <w:rsid w:val="00E179DD"/>
    <w:rsid w:val="00E26C94"/>
    <w:rsid w:val="00E27D2A"/>
    <w:rsid w:val="00E36276"/>
    <w:rsid w:val="00E539A3"/>
    <w:rsid w:val="00E622CB"/>
    <w:rsid w:val="00EE46FB"/>
    <w:rsid w:val="00EF2FAD"/>
    <w:rsid w:val="00F214F6"/>
    <w:rsid w:val="00F27ACE"/>
    <w:rsid w:val="00F362B5"/>
    <w:rsid w:val="00F71BCD"/>
    <w:rsid w:val="00FA2D17"/>
    <w:rsid w:val="00FD690C"/>
    <w:rsid w:val="00FE105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3</cp:revision>
  <cp:lastPrinted>2020-05-27T12:40:00Z</cp:lastPrinted>
  <dcterms:created xsi:type="dcterms:W3CDTF">2022-11-26T21:07:00Z</dcterms:created>
  <dcterms:modified xsi:type="dcterms:W3CDTF">2022-11-26T21:10:00Z</dcterms:modified>
</cp:coreProperties>
</file>