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F9802" w14:textId="02736B2B" w:rsidR="0024482B" w:rsidRDefault="003B39B5" w:rsidP="0024482B">
      <w:pPr>
        <w:ind w:left="4320" w:firstLine="720"/>
        <w:rPr>
          <w:rFonts w:asciiTheme="minorHAnsi" w:hAnsiTheme="minorHAnsi" w:cstheme="minorHAnsi"/>
          <w:b/>
          <w:bCs/>
          <w:sz w:val="28"/>
          <w:szCs w:val="16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52F90E01" wp14:editId="04F14DF4">
            <wp:simplePos x="0" y="0"/>
            <wp:positionH relativeFrom="column">
              <wp:posOffset>8368904</wp:posOffset>
            </wp:positionH>
            <wp:positionV relativeFrom="paragraph">
              <wp:posOffset>85653</wp:posOffset>
            </wp:positionV>
            <wp:extent cx="1021278" cy="742984"/>
            <wp:effectExtent l="0" t="0" r="762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278" cy="742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0E35C76E" wp14:editId="318B5ED9">
            <wp:simplePos x="0" y="0"/>
            <wp:positionH relativeFrom="column">
              <wp:posOffset>-279070</wp:posOffset>
            </wp:positionH>
            <wp:positionV relativeFrom="paragraph">
              <wp:posOffset>124006</wp:posOffset>
            </wp:positionV>
            <wp:extent cx="1023286" cy="700405"/>
            <wp:effectExtent l="0" t="0" r="5715" b="444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610" cy="70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39B5">
        <w:rPr>
          <w:noProof/>
        </w:rPr>
        <w:t xml:space="preserve"> </w:t>
      </w:r>
      <w:r w:rsidR="00E251E7">
        <w:rPr>
          <w:noProof/>
        </w:rPr>
        <w:t xml:space="preserve"> </w:t>
      </w:r>
      <w:r w:rsidR="00D3634C" w:rsidRPr="00D3634C">
        <w:rPr>
          <w:noProof/>
        </w:rPr>
        <w:t xml:space="preserve"> </w:t>
      </w:r>
    </w:p>
    <w:p w14:paraId="3CE7A248" w14:textId="54EAB2CE" w:rsidR="00A61FAC" w:rsidRPr="00E21423" w:rsidRDefault="00B81F80" w:rsidP="00E21423">
      <w:pPr>
        <w:ind w:left="4320" w:firstLine="720"/>
        <w:rPr>
          <w:rFonts w:asciiTheme="minorHAnsi" w:hAnsiTheme="minorHAnsi" w:cstheme="minorHAnsi"/>
          <w:b/>
          <w:bCs/>
          <w:sz w:val="28"/>
          <w:szCs w:val="16"/>
        </w:rPr>
      </w:pPr>
      <w:r w:rsidRPr="00B81F80">
        <w:rPr>
          <w:noProof/>
        </w:rPr>
        <w:t xml:space="preserve"> </w:t>
      </w:r>
      <w:r w:rsidR="00A61FAC" w:rsidRPr="00290D15">
        <w:rPr>
          <w:rFonts w:ascii="Century Gothic" w:hAnsi="Century Gothic" w:cstheme="minorHAnsi"/>
          <w:b/>
          <w:bCs/>
          <w:sz w:val="72"/>
          <w:szCs w:val="36"/>
        </w:rPr>
        <w:t>P</w:t>
      </w:r>
      <w:r w:rsidR="00A61FAC" w:rsidRPr="00290D15">
        <w:rPr>
          <w:rFonts w:ascii="Century Gothic" w:hAnsi="Century Gothic" w:cstheme="minorHAnsi"/>
          <w:b/>
          <w:bCs/>
          <w:sz w:val="56"/>
          <w:szCs w:val="34"/>
        </w:rPr>
        <w:t>eek at Our Week</w:t>
      </w:r>
      <w:r w:rsidR="00D3634C" w:rsidRPr="00D3634C">
        <w:rPr>
          <w:noProof/>
        </w:rPr>
        <w:t xml:space="preserve"> </w:t>
      </w:r>
    </w:p>
    <w:tbl>
      <w:tblPr>
        <w:tblStyle w:val="TableGrid"/>
        <w:tblW w:w="14290" w:type="dxa"/>
        <w:tblLook w:val="04A0" w:firstRow="1" w:lastRow="0" w:firstColumn="1" w:lastColumn="0" w:noHBand="0" w:noVBand="1"/>
      </w:tblPr>
      <w:tblGrid>
        <w:gridCol w:w="4141"/>
        <w:gridCol w:w="4116"/>
        <w:gridCol w:w="6033"/>
      </w:tblGrid>
      <w:tr w:rsidR="00622BA6" w:rsidRPr="00C81F8B" w14:paraId="407B3D4C" w14:textId="77777777" w:rsidTr="00963877">
        <w:trPr>
          <w:trHeight w:val="687"/>
        </w:trPr>
        <w:tc>
          <w:tcPr>
            <w:tcW w:w="4141" w:type="dxa"/>
            <w:vAlign w:val="center"/>
          </w:tcPr>
          <w:p w14:paraId="066EED94" w14:textId="376F2EF0" w:rsidR="00A61FAC" w:rsidRPr="00290D15" w:rsidRDefault="00A61FAC" w:rsidP="00A61FAC">
            <w:pPr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290D15">
              <w:rPr>
                <w:rFonts w:ascii="Century Gothic" w:hAnsi="Century Gothic" w:cstheme="minorHAnsi"/>
                <w:b/>
                <w:bCs/>
              </w:rPr>
              <w:t>Standard Focus</w:t>
            </w:r>
          </w:p>
        </w:tc>
        <w:tc>
          <w:tcPr>
            <w:tcW w:w="4116" w:type="dxa"/>
            <w:vAlign w:val="center"/>
          </w:tcPr>
          <w:p w14:paraId="689CEF73" w14:textId="525B5666" w:rsidR="00A61FAC" w:rsidRPr="00290D15" w:rsidRDefault="00A61FAC" w:rsidP="00A61FAC">
            <w:pPr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290D15">
              <w:rPr>
                <w:rFonts w:ascii="Century Gothic" w:hAnsi="Century Gothic" w:cstheme="minorHAnsi"/>
                <w:b/>
                <w:bCs/>
              </w:rPr>
              <w:t>Activity</w:t>
            </w:r>
          </w:p>
        </w:tc>
        <w:tc>
          <w:tcPr>
            <w:tcW w:w="6033" w:type="dxa"/>
            <w:vAlign w:val="center"/>
          </w:tcPr>
          <w:p w14:paraId="679B00D1" w14:textId="288A2793" w:rsidR="00A61FAC" w:rsidRPr="00290D15" w:rsidRDefault="00A61FAC" w:rsidP="00A61FAC">
            <w:pPr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290D15">
              <w:rPr>
                <w:rFonts w:ascii="Century Gothic" w:hAnsi="Century Gothic" w:cstheme="minorHAnsi"/>
                <w:b/>
                <w:bCs/>
              </w:rPr>
              <w:t>Home Extension Activity</w:t>
            </w:r>
          </w:p>
        </w:tc>
      </w:tr>
      <w:tr w:rsidR="00BC5AC1" w:rsidRPr="00290D15" w14:paraId="3DB83B79" w14:textId="77777777" w:rsidTr="00963877">
        <w:trPr>
          <w:trHeight w:val="3061"/>
        </w:trPr>
        <w:tc>
          <w:tcPr>
            <w:tcW w:w="4141" w:type="dxa"/>
          </w:tcPr>
          <w:p w14:paraId="5759F2F2" w14:textId="77777777" w:rsidR="00BC5AC1" w:rsidRPr="003142C4" w:rsidRDefault="00BC5AC1" w:rsidP="00BC5AC1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3142C4">
              <w:rPr>
                <w:rFonts w:ascii="Century Gothic" w:hAnsi="Century Gothic" w:cs="Calibri"/>
                <w:b/>
                <w:sz w:val="20"/>
                <w:szCs w:val="20"/>
              </w:rPr>
              <w:t>IV. LANGUAGE AND LITERACY</w:t>
            </w:r>
          </w:p>
          <w:p w14:paraId="30CA09B4" w14:textId="77777777" w:rsidR="00BC5AC1" w:rsidRPr="003142C4" w:rsidRDefault="00BC5AC1" w:rsidP="00BC5AC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142C4">
              <w:rPr>
                <w:rFonts w:ascii="Century Gothic" w:hAnsi="Century Gothic" w:cstheme="minorHAnsi"/>
                <w:sz w:val="20"/>
                <w:szCs w:val="20"/>
              </w:rPr>
              <w:t>G. EMERGENT WRITING</w:t>
            </w:r>
          </w:p>
          <w:p w14:paraId="51E3056C" w14:textId="77777777" w:rsidR="00BC5AC1" w:rsidRPr="003142C4" w:rsidRDefault="00BC5AC1" w:rsidP="00BC5AC1">
            <w:pPr>
              <w:pStyle w:val="ListParagraph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  <w:r w:rsidRPr="003142C4">
              <w:rPr>
                <w:rFonts w:ascii="Century Gothic" w:hAnsi="Century Gothic" w:cstheme="minorHAnsi"/>
                <w:sz w:val="20"/>
                <w:szCs w:val="20"/>
              </w:rPr>
              <w:t>1. Begins to show motivation to engage in written expression and appropriate knowledge of forms and functions of written composition</w:t>
            </w:r>
          </w:p>
          <w:p w14:paraId="0D53E192" w14:textId="77777777" w:rsidR="00BC5AC1" w:rsidRPr="003142C4" w:rsidRDefault="00BC5AC1" w:rsidP="00BC5AC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142C4">
              <w:rPr>
                <w:rFonts w:ascii="Century Gothic" w:hAnsi="Century Gothic" w:cstheme="minorHAnsi"/>
                <w:sz w:val="20"/>
                <w:szCs w:val="20"/>
              </w:rPr>
              <w:t xml:space="preserve">IV. G. 1. a. </w:t>
            </w:r>
            <w:r w:rsidRPr="003142C4">
              <w:rPr>
                <w:rFonts w:ascii="Century Gothic" w:hAnsi="Century Gothic" w:cstheme="minorHAnsi"/>
                <w:sz w:val="20"/>
                <w:szCs w:val="20"/>
                <w:shd w:val="clear" w:color="auto" w:fill="FFFFFF"/>
              </w:rPr>
              <w:t>Intentionally uses scribbles/writing to convey meaning (e.g., signing artwork, captioning, labeling, creating lists, making notes)</w:t>
            </w:r>
          </w:p>
          <w:p w14:paraId="35CE5B39" w14:textId="369361EE" w:rsidR="00BC5AC1" w:rsidRPr="00622BA6" w:rsidRDefault="00BC5AC1" w:rsidP="00BC5AC1">
            <w:pPr>
              <w:rPr>
                <w:rFonts w:ascii="Century Gothic" w:hAnsi="Century Gothic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16" w:type="dxa"/>
          </w:tcPr>
          <w:p w14:paraId="66014FA4" w14:textId="77777777" w:rsidR="00BC5AC1" w:rsidRDefault="00BC5AC1" w:rsidP="00BC5AC1">
            <w:pPr>
              <w:rPr>
                <w:rFonts w:ascii="Century Gothic" w:hAnsi="Century Gothic"/>
                <w:noProof/>
                <w:sz w:val="22"/>
                <w:szCs w:val="16"/>
              </w:rPr>
            </w:pPr>
            <w:r w:rsidRPr="003142C4">
              <w:rPr>
                <w:rFonts w:ascii="Century Gothic" w:hAnsi="Century Gothic"/>
                <w:noProof/>
                <w:sz w:val="22"/>
                <w:szCs w:val="16"/>
              </w:rPr>
              <w:t xml:space="preserve">Our letter this week </w:t>
            </w:r>
            <w:r>
              <w:rPr>
                <w:rFonts w:ascii="Century Gothic" w:hAnsi="Century Gothic"/>
                <w:noProof/>
                <w:sz w:val="22"/>
                <w:szCs w:val="16"/>
              </w:rPr>
              <w:t>i</w:t>
            </w:r>
            <w:r w:rsidRPr="003142C4">
              <w:rPr>
                <w:rFonts w:ascii="Century Gothic" w:hAnsi="Century Gothic"/>
                <w:noProof/>
                <w:sz w:val="22"/>
                <w:szCs w:val="16"/>
              </w:rPr>
              <w:t>s "Bb"</w:t>
            </w:r>
          </w:p>
          <w:p w14:paraId="5B5929DB" w14:textId="77777777" w:rsidR="00BC5AC1" w:rsidRPr="003142C4" w:rsidRDefault="00BC5AC1" w:rsidP="00BC5AC1">
            <w:pPr>
              <w:rPr>
                <w:rFonts w:ascii="Century Gothic" w:hAnsi="Century Gothic"/>
                <w:noProof/>
                <w:sz w:val="22"/>
                <w:szCs w:val="16"/>
              </w:rPr>
            </w:pPr>
            <w:r>
              <w:rPr>
                <w:rFonts w:ascii="Century Gothic" w:hAnsi="Century Gothic"/>
                <w:noProof/>
                <w:sz w:val="22"/>
                <w:szCs w:val="16"/>
              </w:rPr>
              <w:t>In addition to learning about letters and their sound(s), we are talking about how to write the letter.</w:t>
            </w:r>
          </w:p>
          <w:p w14:paraId="488E5C78" w14:textId="5201E05E" w:rsidR="00BC5AC1" w:rsidRPr="00CC73AC" w:rsidRDefault="00BC5AC1" w:rsidP="00CC73A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93B1E1B" wp14:editId="1BFEEF3E">
                  <wp:extent cx="1526876" cy="1142054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807" cy="1147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3" w:type="dxa"/>
          </w:tcPr>
          <w:p w14:paraId="38BC7A47" w14:textId="77777777" w:rsidR="00BC5AC1" w:rsidRDefault="00BC5AC1" w:rsidP="00BC5AC1">
            <w:pPr>
              <w:rPr>
                <w:rFonts w:ascii="Century Gothic" w:hAnsi="Century Gothic" w:cstheme="minorHAnsi"/>
                <w:sz w:val="24"/>
              </w:rPr>
            </w:pPr>
            <w:r>
              <w:rPr>
                <w:rFonts w:ascii="Century Gothic" w:hAnsi="Century Gothic" w:cstheme="minorHAnsi"/>
                <w:sz w:val="24"/>
              </w:rPr>
              <w:t xml:space="preserve">Offer paper and something to write with (pencil, colored pencil, marker) to your child. In class I am looking at how the children are holding pencils and markers. </w:t>
            </w:r>
          </w:p>
          <w:p w14:paraId="187E3B5E" w14:textId="31ABB628" w:rsidR="00BC5AC1" w:rsidRPr="00290D15" w:rsidRDefault="00BC5AC1" w:rsidP="00BC5AC1">
            <w:pPr>
              <w:rPr>
                <w:rFonts w:ascii="Century Gothic" w:hAnsi="Century Gothic" w:cstheme="minorHAnsi"/>
                <w:sz w:val="24"/>
              </w:rPr>
            </w:pPr>
            <w:r>
              <w:rPr>
                <w:rFonts w:ascii="Century Gothic" w:hAnsi="Century Gothic" w:cstheme="minorHAnsi"/>
                <w:sz w:val="24"/>
              </w:rPr>
              <w:t>As you watch your child draw or write, notice if he/she is using a “whole hand” grip or a “three-point finger” grip. If she/he is using a “whole-hand” grip, gently move the fingers into a “three-point finger” grip.</w:t>
            </w:r>
          </w:p>
        </w:tc>
      </w:tr>
      <w:tr w:rsidR="00622BA6" w:rsidRPr="00290D15" w14:paraId="0262E159" w14:textId="77777777" w:rsidTr="00963877">
        <w:trPr>
          <w:trHeight w:val="2423"/>
        </w:trPr>
        <w:tc>
          <w:tcPr>
            <w:tcW w:w="4141" w:type="dxa"/>
          </w:tcPr>
          <w:p w14:paraId="0EBE9B2E" w14:textId="77C61007" w:rsidR="00A14766" w:rsidRPr="008251F0" w:rsidRDefault="008251F0" w:rsidP="00A14766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8251F0">
              <w:rPr>
                <w:rFonts w:ascii="Century Gothic" w:hAnsi="Century Gothic" w:cstheme="minorHAnsi"/>
                <w:b/>
                <w:sz w:val="20"/>
                <w:szCs w:val="20"/>
              </w:rPr>
              <w:t>SAFE ENVIRONMENT STANDARDS</w:t>
            </w:r>
          </w:p>
          <w:p w14:paraId="6AD6FB86" w14:textId="77777777" w:rsidR="006D08E4" w:rsidRPr="008251F0" w:rsidRDefault="006D08E4" w:rsidP="006D08E4">
            <w:pPr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8251F0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Standard 3- Behavioral Development</w:t>
            </w:r>
          </w:p>
          <w:p w14:paraId="547C2217" w14:textId="77777777" w:rsidR="006D08E4" w:rsidRPr="008251F0" w:rsidRDefault="006D08E4" w:rsidP="006D08E4">
            <w:pPr>
              <w:tabs>
                <w:tab w:val="right" w:pos="10800"/>
              </w:tabs>
              <w:rPr>
                <w:rFonts w:ascii="Century Gothic" w:hAnsi="Century Gothic" w:cstheme="minorHAnsi"/>
                <w:sz w:val="18"/>
                <w:szCs w:val="18"/>
              </w:rPr>
            </w:pPr>
            <w:r w:rsidRPr="008251F0">
              <w:rPr>
                <w:rFonts w:ascii="Century Gothic" w:hAnsi="Century Gothic" w:cstheme="minorHAnsi"/>
                <w:sz w:val="18"/>
                <w:szCs w:val="18"/>
              </w:rPr>
              <w:t>SEBD: 3b Understanding that feelings can be managed.</w:t>
            </w:r>
          </w:p>
          <w:p w14:paraId="3934A11A" w14:textId="77777777" w:rsidR="006D08E4" w:rsidRPr="008251F0" w:rsidRDefault="006D08E4" w:rsidP="006D08E4">
            <w:pPr>
              <w:tabs>
                <w:tab w:val="right" w:pos="10800"/>
              </w:tabs>
              <w:rPr>
                <w:rFonts w:ascii="Century Gothic" w:hAnsi="Century Gothic" w:cstheme="minorHAnsi"/>
                <w:sz w:val="18"/>
                <w:szCs w:val="18"/>
              </w:rPr>
            </w:pPr>
            <w:r w:rsidRPr="008251F0">
              <w:rPr>
                <w:rFonts w:ascii="Century Gothic" w:hAnsi="Century Gothic" w:cstheme="minorHAnsi"/>
                <w:sz w:val="18"/>
                <w:szCs w:val="18"/>
              </w:rPr>
              <w:t>SEBD: 3c How friends treat each other with respect.   (Treating friends with respect builds character. The Character Kids.)</w:t>
            </w:r>
          </w:p>
          <w:p w14:paraId="5FCE5EE1" w14:textId="0D2F4E2E" w:rsidR="0070383B" w:rsidRPr="00622BA6" w:rsidRDefault="0070383B" w:rsidP="0079212A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4116" w:type="dxa"/>
          </w:tcPr>
          <w:p w14:paraId="0B1ADA59" w14:textId="1DC63DEC" w:rsidR="00ED29CA" w:rsidRPr="00AD6E24" w:rsidRDefault="006D08E4" w:rsidP="0079212A">
            <w:pPr>
              <w:rPr>
                <w:rFonts w:ascii="Century Gothic" w:hAnsi="Century Gothic" w:cstheme="minorHAnsi"/>
                <w:color w:val="000000"/>
                <w:spacing w:val="8"/>
                <w:sz w:val="22"/>
                <w:szCs w:val="10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5000D85B" wp14:editId="1C96D68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96520</wp:posOffset>
                  </wp:positionV>
                  <wp:extent cx="968375" cy="1301750"/>
                  <wp:effectExtent l="0" t="0" r="3175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375" cy="1301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0B140241" wp14:editId="22AA50AD">
                  <wp:simplePos x="0" y="0"/>
                  <wp:positionH relativeFrom="column">
                    <wp:posOffset>1096167</wp:posOffset>
                  </wp:positionH>
                  <wp:positionV relativeFrom="paragraph">
                    <wp:posOffset>224625</wp:posOffset>
                  </wp:positionV>
                  <wp:extent cx="1318161" cy="933697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161" cy="933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33" w:type="dxa"/>
          </w:tcPr>
          <w:p w14:paraId="6988E098" w14:textId="69B3AEB8" w:rsidR="00A14766" w:rsidRDefault="00A14766" w:rsidP="00A14766">
            <w:pPr>
              <w:shd w:val="clear" w:color="auto" w:fill="FFFFFF"/>
              <w:outlineLvl w:val="0"/>
              <w:rPr>
                <w:rFonts w:ascii="Century Gothic" w:eastAsia="Times New Roman" w:hAnsi="Century Gothic" w:cs="Times New Roman"/>
                <w:color w:val="333333"/>
                <w:kern w:val="36"/>
                <w:sz w:val="22"/>
                <w:szCs w:val="22"/>
              </w:rPr>
            </w:pPr>
            <w:r>
              <w:rPr>
                <w:rFonts w:ascii="Century Gothic" w:eastAsia="Times New Roman" w:hAnsi="Century Gothic" w:cs="Times New Roman"/>
                <w:color w:val="333333"/>
                <w:kern w:val="36"/>
                <w:sz w:val="22"/>
                <w:szCs w:val="22"/>
              </w:rPr>
              <w:t xml:space="preserve">Scholastic </w:t>
            </w:r>
          </w:p>
          <w:p w14:paraId="3D6B5F78" w14:textId="49EB78DF" w:rsidR="00A14766" w:rsidRPr="00A14766" w:rsidRDefault="00A14766" w:rsidP="00A14766">
            <w:pPr>
              <w:shd w:val="clear" w:color="auto" w:fill="FFFFFF"/>
              <w:outlineLvl w:val="0"/>
              <w:rPr>
                <w:rFonts w:ascii="Century Gothic" w:eastAsia="Times New Roman" w:hAnsi="Century Gothic" w:cs="Times New Roman"/>
                <w:color w:val="333333"/>
                <w:kern w:val="36"/>
                <w:sz w:val="22"/>
                <w:szCs w:val="22"/>
              </w:rPr>
            </w:pPr>
            <w:r w:rsidRPr="00A14766">
              <w:rPr>
                <w:rFonts w:ascii="Century Gothic" w:eastAsia="Times New Roman" w:hAnsi="Century Gothic" w:cs="Times New Roman"/>
                <w:color w:val="333333"/>
                <w:kern w:val="36"/>
                <w:sz w:val="22"/>
                <w:szCs w:val="22"/>
              </w:rPr>
              <w:t>13 Ways to Raise a Caring and Compassionate Child</w:t>
            </w:r>
          </w:p>
          <w:p w14:paraId="482E7045" w14:textId="1EDF92FD" w:rsidR="00ED29CA" w:rsidRDefault="00884006" w:rsidP="00E251E7">
            <w:pPr>
              <w:rPr>
                <w:rFonts w:ascii="Century Gothic" w:hAnsi="Century Gothic" w:cstheme="minorHAnsi"/>
                <w:sz w:val="22"/>
                <w:szCs w:val="22"/>
              </w:rPr>
            </w:pPr>
            <w:hyperlink r:id="rId12" w:history="1">
              <w:r w:rsidR="00A14766" w:rsidRPr="00934E3C">
                <w:rPr>
                  <w:rStyle w:val="Hyperlink"/>
                  <w:rFonts w:ascii="Century Gothic" w:hAnsi="Century Gothic" w:cstheme="minorHAnsi"/>
                  <w:sz w:val="22"/>
                  <w:szCs w:val="22"/>
                </w:rPr>
                <w:t>https://www.scholastic.com/parents/family-life/social-emotional-learning/social-skills-for-kids/13-ways-to-raise-caring-and-compassionate-child.html</w:t>
              </w:r>
            </w:hyperlink>
          </w:p>
          <w:p w14:paraId="20373E6F" w14:textId="247C1B42" w:rsidR="00A14766" w:rsidRPr="00622BA6" w:rsidRDefault="00A14766" w:rsidP="00E251E7">
            <w:pPr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  <w:tr w:rsidR="001F228D" w:rsidRPr="00290D15" w14:paraId="469EE9E5" w14:textId="77777777" w:rsidTr="00963877">
        <w:trPr>
          <w:trHeight w:val="1932"/>
        </w:trPr>
        <w:tc>
          <w:tcPr>
            <w:tcW w:w="4141" w:type="dxa"/>
          </w:tcPr>
          <w:p w14:paraId="55DFC964" w14:textId="77777777" w:rsidR="001F228D" w:rsidRPr="0025434F" w:rsidRDefault="001F228D" w:rsidP="001F228D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25434F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V. MATHEMATICAL THINKING </w:t>
            </w:r>
          </w:p>
          <w:p w14:paraId="053DDDDE" w14:textId="77777777" w:rsidR="001F228D" w:rsidRPr="0025434F" w:rsidRDefault="001F228D" w:rsidP="001F228D">
            <w:pPr>
              <w:spacing w:line="276" w:lineRule="auto"/>
              <w:rPr>
                <w:rFonts w:ascii="Century Gothic" w:hAnsi="Century Gothic" w:cstheme="minorHAnsi"/>
                <w:bCs/>
                <w:sz w:val="20"/>
                <w:szCs w:val="20"/>
              </w:rPr>
            </w:pPr>
          </w:p>
          <w:p w14:paraId="31754DA3" w14:textId="77777777" w:rsidR="001F228D" w:rsidRPr="004937C9" w:rsidRDefault="001F228D" w:rsidP="001F228D">
            <w:pPr>
              <w:spacing w:line="276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4937C9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D. GEOMETRY </w:t>
            </w:r>
          </w:p>
          <w:p w14:paraId="7C3044B2" w14:textId="77777777" w:rsidR="001F228D" w:rsidRPr="004937C9" w:rsidRDefault="001F228D" w:rsidP="001F228D">
            <w:pPr>
              <w:rPr>
                <w:rFonts w:ascii="Century Gothic" w:hAnsi="Century Gothic" w:cstheme="minorHAnsi"/>
                <w:sz w:val="18"/>
                <w:szCs w:val="18"/>
                <w:shd w:val="clear" w:color="auto" w:fill="FFFFFF"/>
              </w:rPr>
            </w:pPr>
            <w:r w:rsidRPr="00823250">
              <w:rPr>
                <w:rFonts w:ascii="Century Gothic" w:hAnsi="Century Gothic" w:cstheme="minorHAnsi"/>
                <w:sz w:val="18"/>
                <w:szCs w:val="18"/>
              </w:rPr>
              <w:t xml:space="preserve">V. D. 2. </w:t>
            </w:r>
            <w:r w:rsidRPr="00823250">
              <w:rPr>
                <w:rFonts w:ascii="Century Gothic" w:hAnsi="Century Gothic" w:cstheme="minorHAnsi"/>
                <w:sz w:val="18"/>
                <w:szCs w:val="18"/>
                <w:shd w:val="clear" w:color="auto" w:fill="FFFFFF"/>
              </w:rPr>
              <w:t xml:space="preserve">Describes, sorts and classifies two- and three-dimensional shapes using some attributes such as size, sides and other properties </w:t>
            </w:r>
            <w:r>
              <w:rPr>
                <w:rFonts w:ascii="Century Gothic" w:hAnsi="Century Gothic" w:cstheme="minorHAnsi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245CF615" w14:textId="77777777" w:rsidR="001F228D" w:rsidRPr="002E482B" w:rsidRDefault="001F228D" w:rsidP="001F228D">
            <w:pPr>
              <w:rPr>
                <w:rFonts w:ascii="Century Gothic" w:hAnsi="Century Gothic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4116" w:type="dxa"/>
          </w:tcPr>
          <w:p w14:paraId="62C862BD" w14:textId="77777777" w:rsidR="001F228D" w:rsidRDefault="001F228D" w:rsidP="001F228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B3D2C">
              <w:rPr>
                <w:rFonts w:ascii="Century Gothic" w:hAnsi="Century Gothic" w:cstheme="minorHAnsi"/>
                <w:sz w:val="20"/>
                <w:szCs w:val="20"/>
              </w:rPr>
              <w:t>Sort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ing</w:t>
            </w:r>
            <w:r w:rsidRPr="005B3D2C">
              <w:rPr>
                <w:rFonts w:ascii="Century Gothic" w:hAnsi="Century Gothic" w:cstheme="minorHAnsi"/>
                <w:sz w:val="20"/>
                <w:szCs w:val="20"/>
              </w:rPr>
              <w:t xml:space="preserve"> objects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into groups</w:t>
            </w:r>
            <w:r w:rsidRPr="005B3D2C">
              <w:rPr>
                <w:rFonts w:ascii="Century Gothic" w:hAnsi="Century Gothic" w:cstheme="minorHAnsi"/>
                <w:sz w:val="20"/>
                <w:szCs w:val="20"/>
              </w:rPr>
              <w:t xml:space="preserve"> in two different ways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(size and color):</w:t>
            </w:r>
          </w:p>
          <w:p w14:paraId="3C80D316" w14:textId="77777777" w:rsidR="001F228D" w:rsidRDefault="001F228D" w:rsidP="001F228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559BE2A" wp14:editId="3EE13331">
                  <wp:extent cx="469505" cy="477078"/>
                  <wp:effectExtent l="0" t="0" r="698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265" cy="478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075A1C9" wp14:editId="1BCC84B2">
                  <wp:extent cx="465677" cy="48094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146" cy="491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100B70FE" wp14:editId="21FA68F6">
                  <wp:extent cx="310101" cy="34533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924" cy="351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E99710C" wp14:editId="7F929E5D">
                  <wp:extent cx="296555" cy="339953"/>
                  <wp:effectExtent l="0" t="0" r="8255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983" cy="353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2ED872" w14:textId="77777777" w:rsidR="001F228D" w:rsidRPr="0025434F" w:rsidRDefault="001F228D" w:rsidP="001F228D">
            <w:pPr>
              <w:rPr>
                <w:rFonts w:cstheme="minorHAnsi"/>
                <w:sz w:val="14"/>
                <w:szCs w:val="2"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36D26127" wp14:editId="3FE5E95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109220</wp:posOffset>
                  </wp:positionV>
                  <wp:extent cx="1002030" cy="398145"/>
                  <wp:effectExtent l="0" t="0" r="7620" b="1905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030" cy="39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72347B39" wp14:editId="62683FC1">
                  <wp:simplePos x="0" y="0"/>
                  <wp:positionH relativeFrom="column">
                    <wp:posOffset>1483360</wp:posOffset>
                  </wp:positionH>
                  <wp:positionV relativeFrom="paragraph">
                    <wp:posOffset>37658</wp:posOffset>
                  </wp:positionV>
                  <wp:extent cx="881380" cy="429260"/>
                  <wp:effectExtent l="0" t="0" r="0" b="889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81380" cy="429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D594BCA" w14:textId="61326501" w:rsidR="001F228D" w:rsidRDefault="001F228D" w:rsidP="001F228D">
            <w:pPr>
              <w:rPr>
                <w:noProof/>
              </w:rPr>
            </w:pPr>
            <w:r>
              <w:rPr>
                <w:noProof/>
              </w:rPr>
              <w:t xml:space="preserve">       </w:t>
            </w:r>
          </w:p>
        </w:tc>
        <w:tc>
          <w:tcPr>
            <w:tcW w:w="6033" w:type="dxa"/>
          </w:tcPr>
          <w:p w14:paraId="05BD34CA" w14:textId="5462A74E" w:rsidR="001F228D" w:rsidRPr="00A14766" w:rsidRDefault="001F228D" w:rsidP="001F228D">
            <w:pPr>
              <w:rPr>
                <w:rFonts w:ascii="Century Gothic" w:hAnsi="Century Gothic"/>
                <w:noProof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4"/>
              </w:rPr>
              <w:t>Sort toys or other objects at home by an attribute such as size, color, type of toy, matching socks, dad’s clothes vs. child’s clothes, etc.</w:t>
            </w:r>
          </w:p>
        </w:tc>
      </w:tr>
    </w:tbl>
    <w:p w14:paraId="4620BC8B" w14:textId="7739BEDA" w:rsidR="001D376D" w:rsidRPr="00AD6E24" w:rsidRDefault="00884006" w:rsidP="00A61FAC">
      <w:pPr>
        <w:rPr>
          <w:rFonts w:ascii="Century Gothic" w:hAnsi="Century Gothic" w:cstheme="minorHAnsi"/>
          <w:sz w:val="6"/>
          <w:szCs w:val="6"/>
        </w:rPr>
      </w:pPr>
    </w:p>
    <w:p w14:paraId="59EC4158" w14:textId="77777777" w:rsidR="006E1709" w:rsidRDefault="006E1709" w:rsidP="00AD6E24">
      <w:pPr>
        <w:rPr>
          <w:rFonts w:ascii="Century Gothic" w:hAnsi="Century Gothic" w:cstheme="minorHAnsi"/>
          <w:b/>
          <w:bCs/>
          <w:sz w:val="22"/>
          <w:szCs w:val="22"/>
        </w:rPr>
      </w:pPr>
    </w:p>
    <w:p w14:paraId="55763040" w14:textId="77777777" w:rsidR="006E1709" w:rsidRDefault="006E1709" w:rsidP="00AD6E24">
      <w:pPr>
        <w:rPr>
          <w:rFonts w:ascii="Century Gothic" w:hAnsi="Century Gothic" w:cstheme="minorHAnsi"/>
          <w:b/>
          <w:bCs/>
          <w:sz w:val="22"/>
          <w:szCs w:val="22"/>
        </w:rPr>
      </w:pPr>
    </w:p>
    <w:p w14:paraId="74C2A3CC" w14:textId="77777777" w:rsidR="006E1709" w:rsidRDefault="006E1709" w:rsidP="00AD6E24">
      <w:pPr>
        <w:rPr>
          <w:rFonts w:ascii="Century Gothic" w:hAnsi="Century Gothic" w:cstheme="minorHAnsi"/>
          <w:b/>
          <w:bCs/>
          <w:sz w:val="22"/>
          <w:szCs w:val="22"/>
        </w:rPr>
      </w:pPr>
    </w:p>
    <w:p w14:paraId="6C1866F2" w14:textId="77777777" w:rsidR="006E1709" w:rsidRDefault="006E1709" w:rsidP="00AD6E24">
      <w:pPr>
        <w:rPr>
          <w:rFonts w:ascii="Century Gothic" w:hAnsi="Century Gothic" w:cstheme="minorHAnsi"/>
          <w:b/>
          <w:bCs/>
          <w:sz w:val="22"/>
          <w:szCs w:val="22"/>
        </w:rPr>
      </w:pPr>
    </w:p>
    <w:p w14:paraId="46063EDB" w14:textId="78A643E7" w:rsidR="001F228D" w:rsidRDefault="001F228D" w:rsidP="00AD6E24">
      <w:pPr>
        <w:rPr>
          <w:rFonts w:ascii="Century Gothic" w:hAnsi="Century Gothic" w:cstheme="minorHAnsi"/>
          <w:sz w:val="22"/>
          <w:szCs w:val="22"/>
        </w:rPr>
      </w:pPr>
    </w:p>
    <w:tbl>
      <w:tblPr>
        <w:tblStyle w:val="TableGrid"/>
        <w:tblW w:w="14612" w:type="dxa"/>
        <w:tblLook w:val="04A0" w:firstRow="1" w:lastRow="0" w:firstColumn="1" w:lastColumn="0" w:noHBand="0" w:noVBand="1"/>
      </w:tblPr>
      <w:tblGrid>
        <w:gridCol w:w="4870"/>
        <w:gridCol w:w="4871"/>
        <w:gridCol w:w="4871"/>
      </w:tblGrid>
      <w:tr w:rsidR="001F228D" w14:paraId="47D879F3" w14:textId="77777777" w:rsidTr="004D0A26">
        <w:trPr>
          <w:trHeight w:val="3023"/>
        </w:trPr>
        <w:tc>
          <w:tcPr>
            <w:tcW w:w="4870" w:type="dxa"/>
          </w:tcPr>
          <w:p w14:paraId="52AED892" w14:textId="77777777" w:rsidR="001F228D" w:rsidRPr="00C16D62" w:rsidRDefault="001F228D" w:rsidP="001F228D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16D62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III. SOCIAL AND EMOTIONAL DEVELOPMENT </w:t>
            </w:r>
          </w:p>
          <w:p w14:paraId="18B738F3" w14:textId="77777777" w:rsidR="001F228D" w:rsidRPr="00C16D62" w:rsidRDefault="001F228D" w:rsidP="001F228D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16D62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A. EMOTIONAL FUNCTIONING </w:t>
            </w:r>
          </w:p>
          <w:p w14:paraId="2913DB71" w14:textId="77777777" w:rsidR="004D0A26" w:rsidRPr="004D0A26" w:rsidRDefault="004D0A26" w:rsidP="004D0A26">
            <w:pPr>
              <w:rPr>
                <w:rFonts w:ascii="Century Gothic" w:hAnsi="Century Gothic" w:cstheme="minorHAnsi"/>
                <w:sz w:val="20"/>
                <w:szCs w:val="8"/>
              </w:rPr>
            </w:pPr>
            <w:r w:rsidRPr="004D0A26">
              <w:rPr>
                <w:rFonts w:ascii="Century Gothic" w:hAnsi="Century Gothic" w:cstheme="minorHAnsi"/>
                <w:sz w:val="20"/>
                <w:szCs w:val="8"/>
              </w:rPr>
              <w:t xml:space="preserve">2. Develops positive relationships with peers </w:t>
            </w:r>
          </w:p>
          <w:p w14:paraId="79D638DE" w14:textId="77777777" w:rsidR="004D0A26" w:rsidRPr="004D0A26" w:rsidRDefault="004D0A26" w:rsidP="004D0A26">
            <w:pPr>
              <w:ind w:firstLine="720"/>
              <w:rPr>
                <w:rFonts w:ascii="Century Gothic" w:hAnsi="Century Gothic" w:cstheme="minorHAnsi"/>
                <w:sz w:val="20"/>
                <w:szCs w:val="8"/>
              </w:rPr>
            </w:pPr>
            <w:r w:rsidRPr="004D0A26">
              <w:rPr>
                <w:rFonts w:ascii="Century Gothic" w:hAnsi="Century Gothic" w:cstheme="minorHAnsi"/>
                <w:sz w:val="20"/>
                <w:szCs w:val="8"/>
              </w:rPr>
              <w:t xml:space="preserve">III. C. 2. c. Responds appropriately to bullying behavior </w:t>
            </w:r>
          </w:p>
          <w:p w14:paraId="2A508D0B" w14:textId="77777777" w:rsidR="004D0A26" w:rsidRPr="004D0A26" w:rsidRDefault="004D0A26" w:rsidP="004D0A26">
            <w:pPr>
              <w:rPr>
                <w:rFonts w:ascii="Century Gothic" w:hAnsi="Century Gothic" w:cstheme="minorHAnsi"/>
                <w:sz w:val="20"/>
                <w:szCs w:val="8"/>
              </w:rPr>
            </w:pPr>
            <w:r w:rsidRPr="004D0A26">
              <w:rPr>
                <w:rFonts w:ascii="Century Gothic" w:hAnsi="Century Gothic" w:cstheme="minorHAnsi"/>
                <w:sz w:val="20"/>
                <w:szCs w:val="8"/>
              </w:rPr>
              <w:t xml:space="preserve">3. Develops increasing ability to engage in social problem solving </w:t>
            </w:r>
          </w:p>
          <w:p w14:paraId="3053D5AC" w14:textId="325B509D" w:rsidR="001F228D" w:rsidRPr="004D0A26" w:rsidRDefault="004D0A26" w:rsidP="004D0A26">
            <w:pPr>
              <w:ind w:left="720"/>
              <w:rPr>
                <w:rFonts w:ascii="Century Gothic" w:hAnsi="Century Gothic" w:cstheme="minorHAnsi"/>
                <w:sz w:val="20"/>
                <w:szCs w:val="8"/>
              </w:rPr>
            </w:pPr>
            <w:r w:rsidRPr="004D0A26">
              <w:rPr>
                <w:rFonts w:ascii="Century Gothic" w:hAnsi="Century Gothic" w:cstheme="minorHAnsi"/>
                <w:sz w:val="20"/>
                <w:szCs w:val="8"/>
              </w:rPr>
              <w:t xml:space="preserve">III. C. 3. a. Able to independently engage in simple social problem solving including offering potential solutions and reflecting on the appropriateness of the solution </w:t>
            </w:r>
          </w:p>
        </w:tc>
        <w:tc>
          <w:tcPr>
            <w:tcW w:w="4871" w:type="dxa"/>
          </w:tcPr>
          <w:p w14:paraId="23208B1A" w14:textId="77777777" w:rsidR="001F228D" w:rsidRDefault="001F228D" w:rsidP="001F228D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37D3C052" wp14:editId="5185D4A4">
                  <wp:simplePos x="0" y="0"/>
                  <wp:positionH relativeFrom="column">
                    <wp:posOffset>1955911</wp:posOffset>
                  </wp:positionH>
                  <wp:positionV relativeFrom="paragraph">
                    <wp:posOffset>325755</wp:posOffset>
                  </wp:positionV>
                  <wp:extent cx="304800" cy="732790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732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B3906DF" w14:textId="32851DC4" w:rsidR="001F228D" w:rsidRDefault="001F228D" w:rsidP="001F228D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E276A7">
              <w:rPr>
                <w:noProof/>
              </w:rPr>
              <w:drawing>
                <wp:inline distT="0" distB="0" distL="0" distR="0" wp14:anchorId="163B8307" wp14:editId="041E6928">
                  <wp:extent cx="1002030" cy="819785"/>
                  <wp:effectExtent l="0" t="0" r="762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030" cy="819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336AF">
              <w:rPr>
                <w:rFonts w:ascii="Century Gothic" w:hAnsi="Century Gothic" w:cstheme="minorHAnsi"/>
                <w:sz w:val="22"/>
                <w:szCs w:val="16"/>
                <w:u w:val="single"/>
              </w:rPr>
              <w:t xml:space="preserve"> Character Kids SAVE THE DAY</w:t>
            </w:r>
            <w:r w:rsidRPr="008336AF">
              <w:rPr>
                <w:rFonts w:ascii="Century Gothic" w:hAnsi="Century Gothic" w:cstheme="minorHAnsi"/>
                <w:sz w:val="22"/>
                <w:szCs w:val="16"/>
              </w:rPr>
              <w:t>! [Emphasis on “Brave-Alex”]</w:t>
            </w:r>
          </w:p>
        </w:tc>
        <w:tc>
          <w:tcPr>
            <w:tcW w:w="4871" w:type="dxa"/>
          </w:tcPr>
          <w:p w14:paraId="1DB4CD32" w14:textId="27393AAB" w:rsidR="001F228D" w:rsidRPr="002E482B" w:rsidRDefault="001F228D" w:rsidP="001F228D">
            <w:pPr>
              <w:rPr>
                <w:rFonts w:ascii="Century Gothic" w:hAnsi="Century Gothic" w:cstheme="minorHAnsi"/>
                <w:b/>
                <w:color w:val="FF0000"/>
                <w:sz w:val="20"/>
                <w:szCs w:val="20"/>
              </w:rPr>
            </w:pPr>
            <w:r w:rsidRPr="002E482B">
              <w:rPr>
                <w:rFonts w:ascii="Century Gothic" w:hAnsi="Century Gothic" w:cstheme="minorHAnsi"/>
                <w:b/>
                <w:color w:val="FF0000"/>
                <w:sz w:val="20"/>
                <w:szCs w:val="20"/>
              </w:rPr>
              <w:t xml:space="preserve"> </w:t>
            </w:r>
          </w:p>
          <w:p w14:paraId="0A1843EA" w14:textId="2C47EA78" w:rsidR="004D0A26" w:rsidRPr="004D0A26" w:rsidRDefault="004D0A26" w:rsidP="001F228D">
            <w:pPr>
              <w:rPr>
                <w:rFonts w:ascii="Century Gothic" w:hAnsi="Century Gothic"/>
                <w:noProof/>
                <w:sz w:val="22"/>
                <w:szCs w:val="22"/>
              </w:rPr>
            </w:pPr>
            <w:r w:rsidRPr="00A14766">
              <w:rPr>
                <w:rFonts w:ascii="Century Gothic" w:hAnsi="Century Gothic"/>
                <w:noProof/>
                <w:sz w:val="22"/>
                <w:szCs w:val="22"/>
              </w:rPr>
              <w:t>Florida Office of Early Learning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:</w:t>
            </w:r>
          </w:p>
          <w:p w14:paraId="75C95540" w14:textId="4D993878" w:rsidR="001F228D" w:rsidRPr="00BB1410" w:rsidRDefault="004D0A26" w:rsidP="004D0A26">
            <w:pPr>
              <w:jc w:val="center"/>
              <w:rPr>
                <w:rFonts w:ascii="Century Gothic" w:hAnsi="Century Gothic" w:cstheme="minorHAnsi"/>
                <w:b/>
                <w:bCs/>
                <w:color w:val="FF0000"/>
                <w:sz w:val="20"/>
                <w:szCs w:val="20"/>
              </w:rPr>
            </w:pPr>
            <w:r w:rsidRPr="004D0A26">
              <w:rPr>
                <w:rFonts w:ascii="Century Gothic" w:hAnsi="Century Gothic" w:cstheme="minorHAnsi"/>
                <w:b/>
                <w:bCs/>
                <w:noProof/>
                <w:color w:val="FF0000"/>
                <w:sz w:val="20"/>
                <w:szCs w:val="20"/>
              </w:rPr>
              <w:drawing>
                <wp:inline distT="0" distB="0" distL="0" distR="0" wp14:anchorId="3E4E8EDD" wp14:editId="7F065E44">
                  <wp:extent cx="2480807" cy="1361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8859" cy="1371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87E7C9" w14:textId="3C301746" w:rsidR="001F228D" w:rsidRDefault="001F228D" w:rsidP="00AD6E24">
      <w:pPr>
        <w:rPr>
          <w:rFonts w:ascii="Century Gothic" w:hAnsi="Century Gothic" w:cstheme="minorHAnsi"/>
          <w:sz w:val="16"/>
          <w:szCs w:val="16"/>
        </w:rPr>
      </w:pPr>
    </w:p>
    <w:p w14:paraId="52BAAF73" w14:textId="77777777" w:rsidR="006E1709" w:rsidRDefault="006E1709" w:rsidP="006E1709">
      <w:pPr>
        <w:rPr>
          <w:rFonts w:ascii="Century Gothic" w:hAnsi="Century Gothic" w:cstheme="minorHAnsi"/>
          <w:sz w:val="22"/>
          <w:szCs w:val="22"/>
        </w:rPr>
      </w:pPr>
      <w:r w:rsidRPr="00D8692B">
        <w:rPr>
          <w:rFonts w:ascii="Century Gothic" w:hAnsi="Century Gothic" w:cstheme="minorHAnsi"/>
          <w:b/>
          <w:bCs/>
          <w:sz w:val="22"/>
          <w:szCs w:val="22"/>
        </w:rPr>
        <w:t>Parent Resources:</w:t>
      </w:r>
      <w:r>
        <w:rPr>
          <w:rFonts w:ascii="Century Gothic" w:hAnsi="Century Gothic" w:cstheme="minorHAnsi"/>
          <w:b/>
          <w:bCs/>
          <w:sz w:val="22"/>
          <w:szCs w:val="22"/>
        </w:rPr>
        <w:t xml:space="preserve"> </w:t>
      </w:r>
    </w:p>
    <w:p w14:paraId="5EE9A252" w14:textId="77777777" w:rsidR="006E1709" w:rsidRDefault="006E1709" w:rsidP="006E1709">
      <w:pPr>
        <w:rPr>
          <w:rFonts w:ascii="Century Gothic" w:hAnsi="Century Gothic" w:cstheme="minorHAnsi"/>
          <w:sz w:val="16"/>
          <w:szCs w:val="16"/>
        </w:rPr>
      </w:pPr>
      <w:r w:rsidRPr="00B92D58">
        <w:rPr>
          <w:rFonts w:ascii="Century Gothic" w:hAnsi="Century Gothic" w:cstheme="minorHAnsi"/>
          <w:sz w:val="22"/>
          <w:szCs w:val="22"/>
        </w:rPr>
        <w:t xml:space="preserve">   </w:t>
      </w:r>
      <w:r w:rsidRPr="00B92D58">
        <w:rPr>
          <w:rFonts w:ascii="Century Gothic" w:hAnsi="Century Gothic" w:cstheme="minorHAnsi"/>
          <w:sz w:val="16"/>
          <w:szCs w:val="16"/>
        </w:rPr>
        <w:t xml:space="preserve">         </w:t>
      </w:r>
    </w:p>
    <w:p w14:paraId="440511EF" w14:textId="77777777" w:rsidR="006E1709" w:rsidRDefault="006E1709" w:rsidP="006E1709">
      <w:pPr>
        <w:rPr>
          <w:rFonts w:ascii="Century Gothic" w:hAnsi="Century Gothic" w:cstheme="minorHAnsi"/>
          <w:sz w:val="22"/>
          <w:szCs w:val="22"/>
        </w:rPr>
      </w:pPr>
      <w:r w:rsidRPr="00D8692B">
        <w:rPr>
          <w:rFonts w:ascii="Century Gothic" w:hAnsi="Century Gothic" w:cstheme="minorHAnsi"/>
          <w:b/>
          <w:bCs/>
          <w:sz w:val="22"/>
          <w:szCs w:val="22"/>
        </w:rPr>
        <w:t>Other News</w:t>
      </w:r>
      <w:r w:rsidRPr="00A860AF">
        <w:rPr>
          <w:rFonts w:ascii="Century Gothic" w:hAnsi="Century Gothic" w:cstheme="minorHAnsi"/>
          <w:sz w:val="22"/>
          <w:szCs w:val="22"/>
        </w:rPr>
        <w:t xml:space="preserve">:  </w:t>
      </w:r>
    </w:p>
    <w:sectPr w:rsidR="006E1709" w:rsidSect="006A3114">
      <w:headerReference w:type="default" r:id="rId22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BD5DE" w14:textId="77777777" w:rsidR="00950091" w:rsidRDefault="00950091" w:rsidP="00A61FAC">
      <w:r>
        <w:separator/>
      </w:r>
    </w:p>
  </w:endnote>
  <w:endnote w:type="continuationSeparator" w:id="0">
    <w:p w14:paraId="0D9D2B7C" w14:textId="77777777" w:rsidR="00950091" w:rsidRDefault="00950091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A7890" w14:textId="77777777" w:rsidR="00950091" w:rsidRDefault="00950091" w:rsidP="00A61FAC">
      <w:r>
        <w:separator/>
      </w:r>
    </w:p>
  </w:footnote>
  <w:footnote w:type="continuationSeparator" w:id="0">
    <w:p w14:paraId="531BB059" w14:textId="77777777" w:rsidR="00950091" w:rsidRDefault="00950091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B838E" w14:textId="35C13563" w:rsidR="006A3114" w:rsidRPr="0047704C" w:rsidRDefault="00D77138">
    <w:pPr>
      <w:pStyle w:val="Header"/>
      <w:rPr>
        <w:rFonts w:ascii="Century Gothic" w:hAnsi="Century Gothic"/>
        <w:sz w:val="22"/>
        <w:szCs w:val="22"/>
      </w:rPr>
    </w:pPr>
    <w:bookmarkStart w:id="0" w:name="_Hlk110331990"/>
    <w:r w:rsidRPr="00D77138">
      <w:rPr>
        <w:rFonts w:ascii="Century Gothic" w:hAnsi="Century Gothic"/>
        <w:sz w:val="22"/>
      </w:rPr>
      <w:t>VPK Classes:</w:t>
    </w:r>
    <w:r w:rsidRPr="00D77138">
      <w:rPr>
        <w:rFonts w:ascii="Century Gothic" w:hAnsi="Century Gothic"/>
        <w:sz w:val="20"/>
        <w:szCs w:val="22"/>
      </w:rPr>
      <w:t xml:space="preserve"> </w:t>
    </w:r>
    <w:r w:rsidRPr="00D77138">
      <w:rPr>
        <w:rFonts w:ascii="Century Gothic" w:hAnsi="Century Gothic"/>
        <w:sz w:val="22"/>
      </w:rPr>
      <w:t>Ms. Karen</w:t>
    </w:r>
    <w:r w:rsidRPr="00D77138">
      <w:rPr>
        <w:rFonts w:ascii="Century Gothic" w:hAnsi="Century Gothic"/>
        <w:sz w:val="20"/>
        <w:szCs w:val="22"/>
      </w:rPr>
      <w:t xml:space="preserve"> </w:t>
    </w:r>
    <w:r w:rsidRPr="00D77138">
      <w:rPr>
        <w:rFonts w:ascii="Century Gothic" w:hAnsi="Century Gothic"/>
        <w:sz w:val="22"/>
      </w:rPr>
      <w:t xml:space="preserve"> </w:t>
    </w:r>
    <w:r w:rsidRPr="00D77138">
      <w:rPr>
        <w:rFonts w:ascii="Century Gothic" w:hAnsi="Century Gothic"/>
        <w:sz w:val="20"/>
        <w:szCs w:val="22"/>
      </w:rPr>
      <w:t xml:space="preserve">&amp; </w:t>
    </w:r>
    <w:r w:rsidRPr="00D77138">
      <w:rPr>
        <w:rFonts w:ascii="Century Gothic" w:hAnsi="Century Gothic"/>
        <w:sz w:val="22"/>
      </w:rPr>
      <w:t>Mrs. Tiffany</w:t>
    </w:r>
    <w:bookmarkEnd w:id="0"/>
    <w:r w:rsidRPr="00D77138">
      <w:rPr>
        <w:rFonts w:ascii="Century Gothic" w:hAnsi="Century Gothic"/>
        <w:sz w:val="20"/>
        <w:szCs w:val="22"/>
      </w:rPr>
      <w:t xml:space="preserve">        </w:t>
    </w:r>
    <w:r w:rsidR="00594FA7" w:rsidRPr="0047704C">
      <w:rPr>
        <w:rFonts w:ascii="Century Gothic" w:hAnsi="Century Gothic"/>
        <w:sz w:val="22"/>
        <w:szCs w:val="22"/>
      </w:rPr>
      <w:t>Creating Our Class C</w:t>
    </w:r>
    <w:r w:rsidR="00907154" w:rsidRPr="0047704C">
      <w:rPr>
        <w:rFonts w:ascii="Century Gothic" w:hAnsi="Century Gothic"/>
        <w:sz w:val="22"/>
        <w:szCs w:val="22"/>
      </w:rPr>
      <w:t>ommunity</w:t>
    </w:r>
    <w:r w:rsidR="00594FA7" w:rsidRPr="0047704C">
      <w:rPr>
        <w:rFonts w:ascii="Century Gothic" w:hAnsi="Century Gothic"/>
        <w:sz w:val="22"/>
        <w:szCs w:val="22"/>
      </w:rPr>
      <w:t>-</w:t>
    </w:r>
    <w:r w:rsidR="003B39B5" w:rsidRPr="0047704C">
      <w:rPr>
        <w:rFonts w:ascii="Century Gothic" w:hAnsi="Century Gothic"/>
        <w:b/>
        <w:bCs/>
        <w:sz w:val="22"/>
        <w:szCs w:val="22"/>
      </w:rPr>
      <w:t>Getting Along with Others</w:t>
    </w:r>
    <w:r w:rsidR="00594FA7" w:rsidRPr="0047704C">
      <w:rPr>
        <w:rFonts w:ascii="Century Gothic" w:hAnsi="Century Gothic"/>
        <w:sz w:val="22"/>
        <w:szCs w:val="22"/>
      </w:rPr>
      <w:t xml:space="preserve">    </w:t>
    </w:r>
    <w:r w:rsidR="00963877" w:rsidRPr="0047704C">
      <w:rPr>
        <w:rFonts w:ascii="Century Gothic" w:hAnsi="Century Gothic"/>
        <w:sz w:val="22"/>
        <w:szCs w:val="22"/>
      </w:rPr>
      <w:t xml:space="preserve">   </w:t>
    </w:r>
    <w:r w:rsidR="00594FA7" w:rsidRPr="0047704C">
      <w:rPr>
        <w:rFonts w:ascii="Century Gothic" w:hAnsi="Century Gothic"/>
        <w:sz w:val="22"/>
        <w:szCs w:val="22"/>
      </w:rPr>
      <w:t xml:space="preserve">Week of </w:t>
    </w:r>
    <w:r w:rsidR="00963877" w:rsidRPr="0047704C">
      <w:rPr>
        <w:rFonts w:ascii="Century Gothic" w:hAnsi="Century Gothic"/>
        <w:sz w:val="22"/>
        <w:szCs w:val="22"/>
      </w:rPr>
      <w:t>August 22-26,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CB1"/>
    <w:multiLevelType w:val="multilevel"/>
    <w:tmpl w:val="B436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102B62"/>
    <w:multiLevelType w:val="multilevel"/>
    <w:tmpl w:val="18EA0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AF488D"/>
    <w:multiLevelType w:val="multilevel"/>
    <w:tmpl w:val="1CCA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1E2145"/>
    <w:multiLevelType w:val="multilevel"/>
    <w:tmpl w:val="FEB8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2903AB"/>
    <w:multiLevelType w:val="hybridMultilevel"/>
    <w:tmpl w:val="B1302F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B680B"/>
    <w:multiLevelType w:val="hybridMultilevel"/>
    <w:tmpl w:val="7284C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D74DE"/>
    <w:multiLevelType w:val="hybridMultilevel"/>
    <w:tmpl w:val="B030A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86F3D"/>
    <w:multiLevelType w:val="hybridMultilevel"/>
    <w:tmpl w:val="A97435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21AB0"/>
    <w:multiLevelType w:val="multilevel"/>
    <w:tmpl w:val="1B4C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9E554BD"/>
    <w:multiLevelType w:val="multilevel"/>
    <w:tmpl w:val="21564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DF16461"/>
    <w:multiLevelType w:val="multilevel"/>
    <w:tmpl w:val="4700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79946655">
    <w:abstractNumId w:val="6"/>
  </w:num>
  <w:num w:numId="2" w16cid:durableId="1349983803">
    <w:abstractNumId w:val="4"/>
  </w:num>
  <w:num w:numId="3" w16cid:durableId="525099854">
    <w:abstractNumId w:val="5"/>
  </w:num>
  <w:num w:numId="4" w16cid:durableId="1824737917">
    <w:abstractNumId w:val="7"/>
  </w:num>
  <w:num w:numId="5" w16cid:durableId="528643464">
    <w:abstractNumId w:val="3"/>
  </w:num>
  <w:num w:numId="6" w16cid:durableId="2110198338">
    <w:abstractNumId w:val="10"/>
  </w:num>
  <w:num w:numId="7" w16cid:durableId="1173229103">
    <w:abstractNumId w:val="0"/>
  </w:num>
  <w:num w:numId="8" w16cid:durableId="827214419">
    <w:abstractNumId w:val="9"/>
  </w:num>
  <w:num w:numId="9" w16cid:durableId="787510565">
    <w:abstractNumId w:val="2"/>
  </w:num>
  <w:num w:numId="10" w16cid:durableId="2033451709">
    <w:abstractNumId w:val="1"/>
  </w:num>
  <w:num w:numId="11" w16cid:durableId="4497848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135EE"/>
    <w:rsid w:val="000445D5"/>
    <w:rsid w:val="00070BA1"/>
    <w:rsid w:val="000734EF"/>
    <w:rsid w:val="000760EB"/>
    <w:rsid w:val="00080C56"/>
    <w:rsid w:val="000B3F30"/>
    <w:rsid w:val="000C21AE"/>
    <w:rsid w:val="000D6C8E"/>
    <w:rsid w:val="000E0955"/>
    <w:rsid w:val="000E48BF"/>
    <w:rsid w:val="00132B72"/>
    <w:rsid w:val="00156929"/>
    <w:rsid w:val="00164E12"/>
    <w:rsid w:val="0017679A"/>
    <w:rsid w:val="001C340D"/>
    <w:rsid w:val="001F228D"/>
    <w:rsid w:val="0024482B"/>
    <w:rsid w:val="002540AF"/>
    <w:rsid w:val="0025434F"/>
    <w:rsid w:val="00290D15"/>
    <w:rsid w:val="002A1DE0"/>
    <w:rsid w:val="002A595E"/>
    <w:rsid w:val="002A66A8"/>
    <w:rsid w:val="002B2C5E"/>
    <w:rsid w:val="002E482B"/>
    <w:rsid w:val="002F3A22"/>
    <w:rsid w:val="003142C4"/>
    <w:rsid w:val="00327AF1"/>
    <w:rsid w:val="00337416"/>
    <w:rsid w:val="00345510"/>
    <w:rsid w:val="00362561"/>
    <w:rsid w:val="00363FAB"/>
    <w:rsid w:val="003908B4"/>
    <w:rsid w:val="003B279E"/>
    <w:rsid w:val="003B39B5"/>
    <w:rsid w:val="003B5EA0"/>
    <w:rsid w:val="003D6503"/>
    <w:rsid w:val="004051A6"/>
    <w:rsid w:val="00423D5C"/>
    <w:rsid w:val="00426DB7"/>
    <w:rsid w:val="00441349"/>
    <w:rsid w:val="004425A5"/>
    <w:rsid w:val="0047704C"/>
    <w:rsid w:val="004A0CEA"/>
    <w:rsid w:val="004A6D60"/>
    <w:rsid w:val="004B26EB"/>
    <w:rsid w:val="004C1156"/>
    <w:rsid w:val="004D0A26"/>
    <w:rsid w:val="004D7548"/>
    <w:rsid w:val="004F21F0"/>
    <w:rsid w:val="004F4BA1"/>
    <w:rsid w:val="005054DE"/>
    <w:rsid w:val="00542681"/>
    <w:rsid w:val="0055107F"/>
    <w:rsid w:val="00556530"/>
    <w:rsid w:val="005611F2"/>
    <w:rsid w:val="005945B1"/>
    <w:rsid w:val="00594FA7"/>
    <w:rsid w:val="005A2E4E"/>
    <w:rsid w:val="005A77F3"/>
    <w:rsid w:val="005B3D2C"/>
    <w:rsid w:val="005E0063"/>
    <w:rsid w:val="005E6755"/>
    <w:rsid w:val="00622BA6"/>
    <w:rsid w:val="006306A4"/>
    <w:rsid w:val="006819BA"/>
    <w:rsid w:val="00685E49"/>
    <w:rsid w:val="0069580D"/>
    <w:rsid w:val="006A3114"/>
    <w:rsid w:val="006B5B10"/>
    <w:rsid w:val="006C28B0"/>
    <w:rsid w:val="006D08E4"/>
    <w:rsid w:val="006D52EF"/>
    <w:rsid w:val="006D68D1"/>
    <w:rsid w:val="006E1709"/>
    <w:rsid w:val="0070383B"/>
    <w:rsid w:val="007501B4"/>
    <w:rsid w:val="0075109D"/>
    <w:rsid w:val="00756058"/>
    <w:rsid w:val="00765FF7"/>
    <w:rsid w:val="007705E3"/>
    <w:rsid w:val="007824B8"/>
    <w:rsid w:val="0079212A"/>
    <w:rsid w:val="007A3745"/>
    <w:rsid w:val="007E4AF2"/>
    <w:rsid w:val="00800E48"/>
    <w:rsid w:val="008251F0"/>
    <w:rsid w:val="008336AF"/>
    <w:rsid w:val="00865387"/>
    <w:rsid w:val="00876E6A"/>
    <w:rsid w:val="00881474"/>
    <w:rsid w:val="00884006"/>
    <w:rsid w:val="008B0A96"/>
    <w:rsid w:val="008B5971"/>
    <w:rsid w:val="008C52B8"/>
    <w:rsid w:val="008D709E"/>
    <w:rsid w:val="00907154"/>
    <w:rsid w:val="0091362F"/>
    <w:rsid w:val="00950091"/>
    <w:rsid w:val="00963877"/>
    <w:rsid w:val="0096747A"/>
    <w:rsid w:val="00997959"/>
    <w:rsid w:val="009D4DC9"/>
    <w:rsid w:val="009E71C6"/>
    <w:rsid w:val="009F0FFA"/>
    <w:rsid w:val="00A14766"/>
    <w:rsid w:val="00A21A45"/>
    <w:rsid w:val="00A239B8"/>
    <w:rsid w:val="00A243C1"/>
    <w:rsid w:val="00A25732"/>
    <w:rsid w:val="00A61FAC"/>
    <w:rsid w:val="00A860AF"/>
    <w:rsid w:val="00A9094E"/>
    <w:rsid w:val="00AD6B22"/>
    <w:rsid w:val="00AD6E24"/>
    <w:rsid w:val="00B2709F"/>
    <w:rsid w:val="00B3560F"/>
    <w:rsid w:val="00B37D71"/>
    <w:rsid w:val="00B6370D"/>
    <w:rsid w:val="00B72836"/>
    <w:rsid w:val="00B81F80"/>
    <w:rsid w:val="00B84B59"/>
    <w:rsid w:val="00B85C76"/>
    <w:rsid w:val="00B92D58"/>
    <w:rsid w:val="00BB0794"/>
    <w:rsid w:val="00BB1410"/>
    <w:rsid w:val="00BC4639"/>
    <w:rsid w:val="00BC5AC1"/>
    <w:rsid w:val="00BD6814"/>
    <w:rsid w:val="00BD7EAB"/>
    <w:rsid w:val="00C16D62"/>
    <w:rsid w:val="00C17CEC"/>
    <w:rsid w:val="00C33765"/>
    <w:rsid w:val="00C8141F"/>
    <w:rsid w:val="00C81F8B"/>
    <w:rsid w:val="00C83E94"/>
    <w:rsid w:val="00CA6B42"/>
    <w:rsid w:val="00CC73AC"/>
    <w:rsid w:val="00CE5B93"/>
    <w:rsid w:val="00D20C07"/>
    <w:rsid w:val="00D3634C"/>
    <w:rsid w:val="00D37949"/>
    <w:rsid w:val="00D456EA"/>
    <w:rsid w:val="00D77138"/>
    <w:rsid w:val="00D8692B"/>
    <w:rsid w:val="00DA4257"/>
    <w:rsid w:val="00DE318E"/>
    <w:rsid w:val="00E00BD8"/>
    <w:rsid w:val="00E21423"/>
    <w:rsid w:val="00E251E7"/>
    <w:rsid w:val="00E4526F"/>
    <w:rsid w:val="00E539A3"/>
    <w:rsid w:val="00E61EA3"/>
    <w:rsid w:val="00E803DA"/>
    <w:rsid w:val="00E93D12"/>
    <w:rsid w:val="00ED29CA"/>
    <w:rsid w:val="00EF39E8"/>
    <w:rsid w:val="00F24120"/>
    <w:rsid w:val="00F56685"/>
    <w:rsid w:val="00F6267A"/>
    <w:rsid w:val="00F71BCD"/>
    <w:rsid w:val="00F93A1D"/>
    <w:rsid w:val="00FA2D17"/>
    <w:rsid w:val="00FA54E6"/>
    <w:rsid w:val="00FC0D87"/>
    <w:rsid w:val="00FD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476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21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1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625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1476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hyperlink" Target="https://www.scholastic.com/parents/family-life/social-emotional-learning/social-skills-for-kids/13-ways-to-raise-caring-and-compassionate-child.html" TargetMode="External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Natalia Lorena</cp:lastModifiedBy>
  <cp:revision>7</cp:revision>
  <cp:lastPrinted>2021-09-13T10:36:00Z</cp:lastPrinted>
  <dcterms:created xsi:type="dcterms:W3CDTF">2022-07-12T16:35:00Z</dcterms:created>
  <dcterms:modified xsi:type="dcterms:W3CDTF">2022-08-02T15:57:00Z</dcterms:modified>
</cp:coreProperties>
</file>