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776"/>
        <w:tblW w:w="14125" w:type="dxa"/>
        <w:tblCellMar>
          <w:top w:w="15" w:type="dxa"/>
          <w:left w:w="15" w:type="dxa"/>
          <w:bottom w:w="15" w:type="dxa"/>
          <w:right w:w="15" w:type="dxa"/>
        </w:tblCellMar>
        <w:tblLook w:val="04A0" w:firstRow="1" w:lastRow="0" w:firstColumn="1" w:lastColumn="0" w:noHBand="0" w:noVBand="1"/>
      </w:tblPr>
      <w:tblGrid>
        <w:gridCol w:w="4230"/>
        <w:gridCol w:w="3583"/>
        <w:gridCol w:w="6312"/>
      </w:tblGrid>
      <w:tr w:rsidR="00EC65D5" w:rsidRPr="0065587A" w14:paraId="3D75481A" w14:textId="77777777" w:rsidTr="005671C6">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513EF" w14:textId="77777777" w:rsidR="00EC65D5" w:rsidRPr="0065587A" w:rsidRDefault="00EC65D5" w:rsidP="005671C6">
            <w:pPr>
              <w:jc w:val="center"/>
            </w:pPr>
            <w:r w:rsidRPr="0065587A">
              <w:rPr>
                <w:rFonts w:ascii="Calibri" w:hAnsi="Calibri"/>
                <w:b/>
                <w:bCs/>
                <w:color w:val="000000"/>
                <w:sz w:val="28"/>
                <w:szCs w:val="28"/>
              </w:rPr>
              <w:t>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A9543" w14:textId="77777777" w:rsidR="00EC65D5" w:rsidRPr="0065587A" w:rsidRDefault="00EC65D5" w:rsidP="005671C6">
            <w:pPr>
              <w:jc w:val="center"/>
            </w:pPr>
            <w:r w:rsidRPr="0065587A">
              <w:rPr>
                <w:rFonts w:ascii="Calibri" w:hAnsi="Calibri"/>
                <w:b/>
                <w:bCs/>
                <w:color w:val="000000"/>
                <w:sz w:val="28"/>
                <w:szCs w:val="28"/>
              </w:rPr>
              <w:t>Activity</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CF238" w14:textId="77777777" w:rsidR="00EC65D5" w:rsidRPr="0065587A" w:rsidRDefault="00EC65D5" w:rsidP="005671C6">
            <w:pPr>
              <w:jc w:val="center"/>
            </w:pPr>
            <w:r w:rsidRPr="0065587A">
              <w:rPr>
                <w:rFonts w:ascii="Calibri" w:hAnsi="Calibri"/>
                <w:b/>
                <w:bCs/>
                <w:color w:val="000000"/>
                <w:sz w:val="28"/>
                <w:szCs w:val="28"/>
              </w:rPr>
              <w:t>Home Extension</w:t>
            </w:r>
          </w:p>
        </w:tc>
      </w:tr>
      <w:tr w:rsidR="00EC65D5" w:rsidRPr="0065587A" w14:paraId="0577C268" w14:textId="77777777" w:rsidTr="005671C6">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B0B16" w14:textId="77777777" w:rsidR="00EC65D5" w:rsidRPr="005671C6" w:rsidRDefault="00EC65D5" w:rsidP="005671C6">
            <w:pPr>
              <w:spacing w:after="160"/>
              <w:rPr>
                <w:b/>
                <w:bCs/>
                <w:color w:val="000000"/>
                <w:sz w:val="28"/>
                <w:szCs w:val="32"/>
              </w:rPr>
            </w:pPr>
            <w:r w:rsidRPr="005671C6">
              <w:rPr>
                <w:rFonts w:ascii="Calibri" w:hAnsi="Calibri" w:cs="Calibri"/>
                <w:b/>
                <w:bCs/>
                <w:color w:val="FF0000"/>
                <w:sz w:val="28"/>
                <w:szCs w:val="32"/>
              </w:rPr>
              <w:t>III Social and Emotional Development</w:t>
            </w:r>
          </w:p>
          <w:p w14:paraId="7CD5207B" w14:textId="77777777" w:rsidR="00EC65D5" w:rsidRPr="005671C6" w:rsidRDefault="00EC65D5" w:rsidP="005671C6">
            <w:pPr>
              <w:rPr>
                <w:b/>
                <w:bCs/>
                <w:sz w:val="28"/>
                <w:szCs w:val="32"/>
              </w:rPr>
            </w:pPr>
            <w:r w:rsidRPr="005671C6">
              <w:rPr>
                <w:rFonts w:ascii="Calibri" w:hAnsi="Calibri" w:cs="Calibri"/>
                <w:b/>
                <w:bCs/>
                <w:color w:val="000000"/>
                <w:sz w:val="28"/>
                <w:szCs w:val="32"/>
              </w:rPr>
              <w:t xml:space="preserve">D. Sense of Belonging and Identity (2) - </w:t>
            </w:r>
            <w:r w:rsidRPr="005671C6">
              <w:rPr>
                <w:rFonts w:asciiTheme="minorHAnsi" w:hAnsiTheme="minorHAnsi" w:cs="Arial"/>
                <w:b/>
                <w:bCs/>
                <w:color w:val="222222"/>
                <w:sz w:val="28"/>
                <w:szCs w:val="32"/>
                <w:shd w:val="clear" w:color="auto" w:fill="FFFFFF"/>
              </w:rPr>
              <w:t>Develops sense of identity and belonging through exploration and persistence</w:t>
            </w:r>
          </w:p>
          <w:p w14:paraId="7CB90232" w14:textId="7D3DA334" w:rsidR="00EC65D5" w:rsidRPr="005671C6" w:rsidRDefault="00EC65D5" w:rsidP="005671C6">
            <w:pPr>
              <w:rPr>
                <w:b/>
                <w:bCs/>
                <w:sz w:val="28"/>
                <w:szCs w:val="3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632E5" w14:textId="082B5AA8" w:rsidR="00EC65D5" w:rsidRPr="005671C6" w:rsidRDefault="00EC65D5" w:rsidP="005671C6">
            <w:pPr>
              <w:rPr>
                <w:rFonts w:asciiTheme="minorHAnsi" w:hAnsiTheme="minorHAnsi" w:cstheme="minorHAnsi"/>
                <w:b/>
                <w:bCs/>
                <w:sz w:val="28"/>
                <w:szCs w:val="32"/>
              </w:rPr>
            </w:pPr>
            <w:r w:rsidRPr="005671C6">
              <w:rPr>
                <w:rFonts w:asciiTheme="minorHAnsi" w:hAnsiTheme="minorHAnsi" w:cstheme="minorHAnsi"/>
                <w:b/>
                <w:bCs/>
                <w:sz w:val="28"/>
                <w:szCs w:val="32"/>
              </w:rPr>
              <w:t>We will be discussing the fact that Jesus had 12 friends, the 12 disciples</w:t>
            </w:r>
            <w:proofErr w:type="gramStart"/>
            <w:r w:rsidRPr="005671C6">
              <w:rPr>
                <w:rFonts w:asciiTheme="minorHAnsi" w:hAnsiTheme="minorHAnsi" w:cstheme="minorHAnsi"/>
                <w:b/>
                <w:bCs/>
                <w:sz w:val="28"/>
                <w:szCs w:val="32"/>
              </w:rPr>
              <w:t xml:space="preserve">. </w:t>
            </w:r>
            <w:proofErr w:type="gramEnd"/>
            <w:r w:rsidRPr="005671C6">
              <w:rPr>
                <w:rFonts w:asciiTheme="minorHAnsi" w:hAnsiTheme="minorHAnsi" w:cstheme="minorHAnsi"/>
                <w:b/>
                <w:bCs/>
                <w:sz w:val="28"/>
                <w:szCs w:val="32"/>
              </w:rPr>
              <w:t>We will ask them if they have friends and talk about it using props.</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B6968" w14:textId="5E8C441E" w:rsidR="00EC65D5" w:rsidRPr="005671C6" w:rsidRDefault="00F1267A" w:rsidP="005671C6">
            <w:pPr>
              <w:rPr>
                <w:rFonts w:asciiTheme="minorHAnsi" w:hAnsiTheme="minorHAnsi"/>
                <w:b/>
                <w:bCs/>
                <w:sz w:val="28"/>
                <w:szCs w:val="32"/>
              </w:rPr>
            </w:pPr>
            <w:r w:rsidRPr="005671C6">
              <w:rPr>
                <w:rFonts w:asciiTheme="minorHAnsi" w:hAnsiTheme="minorHAnsi" w:cs="Arial"/>
                <w:b/>
                <w:bCs/>
                <w:color w:val="222222"/>
                <w:sz w:val="28"/>
                <w:szCs w:val="32"/>
              </w:rPr>
              <w:t>Stand in the mirror with your child</w:t>
            </w:r>
            <w:proofErr w:type="gramStart"/>
            <w:r w:rsidRPr="005671C6">
              <w:rPr>
                <w:rFonts w:asciiTheme="minorHAnsi" w:hAnsiTheme="minorHAnsi" w:cs="Arial"/>
                <w:b/>
                <w:bCs/>
                <w:color w:val="222222"/>
                <w:sz w:val="28"/>
                <w:szCs w:val="32"/>
              </w:rPr>
              <w:t xml:space="preserve">. </w:t>
            </w:r>
            <w:proofErr w:type="gramEnd"/>
            <w:r w:rsidRPr="005671C6">
              <w:rPr>
                <w:rFonts w:asciiTheme="minorHAnsi" w:hAnsiTheme="minorHAnsi" w:cs="Arial"/>
                <w:b/>
                <w:bCs/>
                <w:color w:val="222222"/>
                <w:sz w:val="28"/>
                <w:szCs w:val="32"/>
              </w:rPr>
              <w:t>Ask them to point out the difference in how you both look</w:t>
            </w:r>
            <w:proofErr w:type="gramStart"/>
            <w:r w:rsidRPr="005671C6">
              <w:rPr>
                <w:rFonts w:asciiTheme="minorHAnsi" w:hAnsiTheme="minorHAnsi" w:cs="Arial"/>
                <w:b/>
                <w:bCs/>
                <w:color w:val="222222"/>
                <w:sz w:val="28"/>
                <w:szCs w:val="32"/>
              </w:rPr>
              <w:t xml:space="preserve">. </w:t>
            </w:r>
            <w:proofErr w:type="gramEnd"/>
            <w:r w:rsidRPr="005671C6">
              <w:rPr>
                <w:rFonts w:asciiTheme="minorHAnsi" w:hAnsiTheme="minorHAnsi" w:cs="Arial"/>
                <w:b/>
                <w:bCs/>
                <w:color w:val="222222"/>
                <w:sz w:val="28"/>
                <w:szCs w:val="32"/>
              </w:rPr>
              <w:t>“What color is your hair?” “What color is my hair?”</w:t>
            </w:r>
          </w:p>
        </w:tc>
      </w:tr>
      <w:tr w:rsidR="00EC65D5" w:rsidRPr="0065587A" w14:paraId="1B2FDFF6" w14:textId="77777777" w:rsidTr="005671C6">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2772C" w14:textId="77777777" w:rsidR="00EC65D5" w:rsidRPr="005671C6" w:rsidRDefault="00EC65D5" w:rsidP="005671C6">
            <w:pPr>
              <w:spacing w:after="160"/>
              <w:rPr>
                <w:b/>
                <w:bCs/>
                <w:color w:val="000000"/>
                <w:sz w:val="28"/>
                <w:szCs w:val="32"/>
              </w:rPr>
            </w:pPr>
            <w:r w:rsidRPr="005671C6">
              <w:rPr>
                <w:rFonts w:ascii="Calibri" w:hAnsi="Calibri" w:cs="Calibri"/>
                <w:b/>
                <w:bCs/>
                <w:color w:val="FF0000"/>
                <w:sz w:val="28"/>
                <w:szCs w:val="32"/>
              </w:rPr>
              <w:t>I Physical Development</w:t>
            </w:r>
          </w:p>
          <w:p w14:paraId="44029871" w14:textId="77777777" w:rsidR="00EC65D5" w:rsidRPr="005671C6" w:rsidRDefault="00EC65D5" w:rsidP="005671C6">
            <w:pPr>
              <w:rPr>
                <w:rFonts w:asciiTheme="minorHAnsi" w:hAnsiTheme="minorHAnsi" w:cstheme="minorHAnsi"/>
                <w:b/>
                <w:bCs/>
                <w:sz w:val="28"/>
                <w:szCs w:val="32"/>
              </w:rPr>
            </w:pPr>
            <w:r w:rsidRPr="005671C6">
              <w:rPr>
                <w:rFonts w:asciiTheme="minorHAnsi" w:hAnsiTheme="minorHAnsi" w:cstheme="minorHAnsi"/>
                <w:b/>
                <w:bCs/>
                <w:color w:val="000000"/>
                <w:sz w:val="28"/>
                <w:szCs w:val="32"/>
              </w:rPr>
              <w:t xml:space="preserve">Motor Development (b) - </w:t>
            </w:r>
            <w:r w:rsidRPr="005671C6">
              <w:rPr>
                <w:rFonts w:asciiTheme="minorHAnsi" w:hAnsiTheme="minorHAnsi" w:cstheme="minorHAnsi"/>
                <w:b/>
                <w:bCs/>
                <w:color w:val="222222"/>
                <w:sz w:val="28"/>
                <w:szCs w:val="32"/>
                <w:shd w:val="clear" w:color="auto" w:fill="FFFFFF"/>
              </w:rPr>
              <w:t>Uses perceptual information to guide motions and interactions with objects and other people</w:t>
            </w:r>
          </w:p>
          <w:p w14:paraId="19271BA7" w14:textId="7BEEA951" w:rsidR="00EC65D5" w:rsidRPr="005671C6" w:rsidRDefault="00EC65D5" w:rsidP="005671C6">
            <w:pPr>
              <w:rPr>
                <w:b/>
                <w:bCs/>
                <w:sz w:val="28"/>
                <w:szCs w:val="3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C9A61" w14:textId="16133C92" w:rsidR="00EC65D5" w:rsidRPr="005671C6" w:rsidRDefault="00EC65D5" w:rsidP="005671C6">
            <w:pPr>
              <w:rPr>
                <w:b/>
                <w:bCs/>
                <w:sz w:val="28"/>
                <w:szCs w:val="32"/>
              </w:rPr>
            </w:pPr>
            <w:r w:rsidRPr="005671C6">
              <w:rPr>
                <w:rFonts w:asciiTheme="minorHAnsi" w:hAnsiTheme="minorHAnsi"/>
                <w:b/>
                <w:bCs/>
                <w:sz w:val="28"/>
                <w:szCs w:val="32"/>
              </w:rPr>
              <w:t>Set up an obstacle course and have them break up into two teams</w:t>
            </w:r>
            <w:proofErr w:type="gramStart"/>
            <w:r w:rsidRPr="005671C6">
              <w:rPr>
                <w:b/>
                <w:bCs/>
                <w:sz w:val="28"/>
                <w:szCs w:val="32"/>
              </w:rPr>
              <w:t xml:space="preserve">. </w:t>
            </w:r>
            <w:proofErr w:type="gramEnd"/>
            <w:r w:rsidRPr="005671C6">
              <w:rPr>
                <w:b/>
                <w:bCs/>
                <w:sz w:val="28"/>
                <w:szCs w:val="32"/>
              </w:rPr>
              <w:t>Have them cheer on their teammates</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AAEC6" w14:textId="31E8210B" w:rsidR="00EC65D5" w:rsidRPr="005671C6" w:rsidRDefault="00F1267A" w:rsidP="005671C6">
            <w:pPr>
              <w:spacing w:before="100" w:beforeAutospacing="1" w:after="100" w:afterAutospacing="1"/>
              <w:rPr>
                <w:rFonts w:ascii="Arial" w:eastAsiaTheme="minorHAnsi" w:hAnsi="Arial" w:cs="Arial"/>
                <w:b/>
                <w:bCs/>
                <w:color w:val="222222"/>
                <w:sz w:val="28"/>
                <w:szCs w:val="32"/>
              </w:rPr>
            </w:pPr>
            <w:r w:rsidRPr="005671C6">
              <w:rPr>
                <w:rFonts w:asciiTheme="minorHAnsi" w:hAnsiTheme="minorHAnsi" w:cs="Arial"/>
                <w:b/>
                <w:bCs/>
                <w:color w:val="222222"/>
                <w:sz w:val="28"/>
                <w:szCs w:val="32"/>
              </w:rPr>
              <w:t>Take your child for a nature walk</w:t>
            </w:r>
            <w:proofErr w:type="gramStart"/>
            <w:r w:rsidRPr="005671C6">
              <w:rPr>
                <w:rFonts w:asciiTheme="minorHAnsi" w:hAnsiTheme="minorHAnsi" w:cs="Arial"/>
                <w:b/>
                <w:bCs/>
                <w:color w:val="222222"/>
                <w:sz w:val="28"/>
                <w:szCs w:val="32"/>
              </w:rPr>
              <w:t xml:space="preserve">. </w:t>
            </w:r>
            <w:proofErr w:type="gramEnd"/>
            <w:r w:rsidRPr="005671C6">
              <w:rPr>
                <w:rFonts w:asciiTheme="minorHAnsi" w:hAnsiTheme="minorHAnsi" w:cs="Arial"/>
                <w:b/>
                <w:bCs/>
                <w:color w:val="222222"/>
                <w:sz w:val="28"/>
                <w:szCs w:val="32"/>
              </w:rPr>
              <w:t xml:space="preserve">Find some </w:t>
            </w:r>
            <w:proofErr w:type="gramStart"/>
            <w:r w:rsidRPr="005671C6">
              <w:rPr>
                <w:rFonts w:asciiTheme="minorHAnsi" w:hAnsiTheme="minorHAnsi" w:cs="Arial"/>
                <w:b/>
                <w:bCs/>
                <w:color w:val="222222"/>
                <w:sz w:val="28"/>
                <w:szCs w:val="32"/>
              </w:rPr>
              <w:t>stepping stones</w:t>
            </w:r>
            <w:proofErr w:type="gramEnd"/>
            <w:r w:rsidRPr="005671C6">
              <w:rPr>
                <w:rFonts w:asciiTheme="minorHAnsi" w:hAnsiTheme="minorHAnsi" w:cs="Arial"/>
                <w:b/>
                <w:bCs/>
                <w:color w:val="222222"/>
                <w:sz w:val="28"/>
                <w:szCs w:val="32"/>
              </w:rPr>
              <w:t xml:space="preserve"> to walk on and try and find some that are a little challenging for them to use. Allow them to </w:t>
            </w:r>
            <w:proofErr w:type="gramStart"/>
            <w:r w:rsidRPr="005671C6">
              <w:rPr>
                <w:rFonts w:asciiTheme="minorHAnsi" w:hAnsiTheme="minorHAnsi" w:cs="Arial"/>
                <w:b/>
                <w:bCs/>
                <w:color w:val="222222"/>
                <w:sz w:val="28"/>
                <w:szCs w:val="32"/>
              </w:rPr>
              <w:t>attempt</w:t>
            </w:r>
            <w:proofErr w:type="gramEnd"/>
            <w:r w:rsidRPr="005671C6">
              <w:rPr>
                <w:rFonts w:asciiTheme="minorHAnsi" w:hAnsiTheme="minorHAnsi" w:cs="Arial"/>
                <w:b/>
                <w:bCs/>
                <w:color w:val="222222"/>
                <w:sz w:val="28"/>
                <w:szCs w:val="32"/>
              </w:rPr>
              <w:t xml:space="preserve"> the more difficult stretch. Or you can take them to the park and encourage them to do something out of their comfort zone while standing close by to help if they need it.</w:t>
            </w:r>
          </w:p>
        </w:tc>
      </w:tr>
      <w:tr w:rsidR="00EC65D5" w:rsidRPr="0065587A" w14:paraId="575571EF" w14:textId="77777777" w:rsidTr="005671C6">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A9B71" w14:textId="77777777" w:rsidR="00EC65D5" w:rsidRPr="005671C6" w:rsidRDefault="00EC65D5" w:rsidP="005671C6">
            <w:pPr>
              <w:spacing w:after="160"/>
              <w:rPr>
                <w:b/>
                <w:bCs/>
                <w:color w:val="000000"/>
                <w:sz w:val="28"/>
                <w:szCs w:val="32"/>
              </w:rPr>
            </w:pPr>
            <w:r w:rsidRPr="005671C6">
              <w:rPr>
                <w:rFonts w:ascii="Calibri" w:hAnsi="Calibri" w:cs="Calibri"/>
                <w:b/>
                <w:bCs/>
                <w:color w:val="FF0000"/>
                <w:sz w:val="28"/>
                <w:szCs w:val="32"/>
              </w:rPr>
              <w:t>VII Social Studies</w:t>
            </w:r>
          </w:p>
          <w:p w14:paraId="3DB4F42A" w14:textId="5B7A1E68" w:rsidR="00EC65D5" w:rsidRPr="005671C6" w:rsidRDefault="00EC65D5" w:rsidP="005671C6">
            <w:pPr>
              <w:rPr>
                <w:b/>
                <w:bCs/>
                <w:sz w:val="28"/>
                <w:szCs w:val="32"/>
              </w:rPr>
            </w:pPr>
            <w:r w:rsidRPr="005671C6">
              <w:rPr>
                <w:rFonts w:ascii="Calibri" w:hAnsi="Calibri" w:cs="Calibri"/>
                <w:b/>
                <w:bCs/>
                <w:color w:val="000000"/>
                <w:sz w:val="28"/>
                <w:szCs w:val="32"/>
              </w:rPr>
              <w:t xml:space="preserve">D. Spaces, Places, and Environment (2) - </w:t>
            </w:r>
            <w:r w:rsidRPr="005671C6">
              <w:rPr>
                <w:rFonts w:asciiTheme="minorHAnsi" w:hAnsiTheme="minorHAnsi" w:cs="Arial"/>
                <w:b/>
                <w:bCs/>
                <w:color w:val="222222"/>
                <w:sz w:val="28"/>
                <w:szCs w:val="32"/>
                <w:shd w:val="clear" w:color="auto" w:fill="FFFFFF"/>
              </w:rPr>
              <w:t>Explores own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7D53C" w14:textId="021514B3" w:rsidR="00EC65D5" w:rsidRPr="005671C6" w:rsidRDefault="00EC65D5" w:rsidP="005671C6">
            <w:pPr>
              <w:rPr>
                <w:b/>
                <w:bCs/>
                <w:sz w:val="28"/>
                <w:szCs w:val="32"/>
              </w:rPr>
            </w:pPr>
            <w:r w:rsidRPr="005671C6">
              <w:rPr>
                <w:rFonts w:asciiTheme="minorHAnsi" w:hAnsiTheme="minorHAnsi"/>
                <w:b/>
                <w:bCs/>
                <w:sz w:val="28"/>
                <w:szCs w:val="32"/>
              </w:rPr>
              <w:t>Daily discuss which friends are in class that day</w:t>
            </w:r>
            <w:proofErr w:type="gramStart"/>
            <w:r w:rsidRPr="005671C6">
              <w:rPr>
                <w:rFonts w:asciiTheme="minorHAnsi" w:hAnsiTheme="minorHAnsi"/>
                <w:b/>
                <w:bCs/>
                <w:sz w:val="28"/>
                <w:szCs w:val="32"/>
              </w:rPr>
              <w:t xml:space="preserve">. </w:t>
            </w:r>
            <w:proofErr w:type="gramEnd"/>
            <w:r w:rsidRPr="005671C6">
              <w:rPr>
                <w:rFonts w:asciiTheme="minorHAnsi" w:hAnsiTheme="minorHAnsi"/>
                <w:b/>
                <w:bCs/>
                <w:sz w:val="28"/>
                <w:szCs w:val="32"/>
              </w:rPr>
              <w:t>Is anyone missing</w:t>
            </w:r>
            <w:proofErr w:type="gramStart"/>
            <w:r w:rsidRPr="005671C6">
              <w:rPr>
                <w:rFonts w:asciiTheme="minorHAnsi" w:hAnsiTheme="minorHAnsi"/>
                <w:b/>
                <w:bCs/>
                <w:sz w:val="28"/>
                <w:szCs w:val="32"/>
              </w:rPr>
              <w:t xml:space="preserve">? </w:t>
            </w:r>
            <w:proofErr w:type="gramEnd"/>
            <w:r w:rsidRPr="005671C6">
              <w:rPr>
                <w:rFonts w:asciiTheme="minorHAnsi" w:hAnsiTheme="minorHAnsi"/>
                <w:b/>
                <w:bCs/>
                <w:sz w:val="28"/>
                <w:szCs w:val="32"/>
              </w:rPr>
              <w:t xml:space="preserve">Count together how many friends we </w:t>
            </w:r>
            <w:proofErr w:type="gramStart"/>
            <w:r w:rsidRPr="005671C6">
              <w:rPr>
                <w:rFonts w:asciiTheme="minorHAnsi" w:hAnsiTheme="minorHAnsi"/>
                <w:b/>
                <w:bCs/>
                <w:sz w:val="28"/>
                <w:szCs w:val="32"/>
              </w:rPr>
              <w:t>have to</w:t>
            </w:r>
            <w:proofErr w:type="gramEnd"/>
            <w:r w:rsidRPr="005671C6">
              <w:rPr>
                <w:rFonts w:asciiTheme="minorHAnsi" w:hAnsiTheme="minorHAnsi"/>
                <w:b/>
                <w:bCs/>
                <w:sz w:val="28"/>
                <w:szCs w:val="32"/>
              </w:rPr>
              <w:t xml:space="preserve"> play with</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56C9" w14:textId="77777777" w:rsidR="005671C6" w:rsidRDefault="00873B25" w:rsidP="005671C6">
            <w:pPr>
              <w:rPr>
                <w:rFonts w:asciiTheme="minorHAnsi" w:hAnsiTheme="minorHAnsi" w:cs="Arial"/>
                <w:b/>
                <w:bCs/>
                <w:color w:val="222222"/>
                <w:sz w:val="28"/>
                <w:szCs w:val="32"/>
              </w:rPr>
            </w:pPr>
            <w:r w:rsidRPr="005671C6">
              <w:rPr>
                <w:rFonts w:asciiTheme="minorHAnsi" w:hAnsiTheme="minorHAnsi" w:cs="Arial"/>
                <w:b/>
                <w:bCs/>
                <w:color w:val="222222"/>
                <w:sz w:val="28"/>
                <w:szCs w:val="32"/>
              </w:rPr>
              <w:t xml:space="preserve">When </w:t>
            </w:r>
            <w:proofErr w:type="gramStart"/>
            <w:r w:rsidRPr="005671C6">
              <w:rPr>
                <w:rFonts w:asciiTheme="minorHAnsi" w:hAnsiTheme="minorHAnsi" w:cs="Arial"/>
                <w:b/>
                <w:bCs/>
                <w:color w:val="222222"/>
                <w:sz w:val="28"/>
                <w:szCs w:val="32"/>
              </w:rPr>
              <w:t>you're</w:t>
            </w:r>
            <w:proofErr w:type="gramEnd"/>
            <w:r w:rsidRPr="005671C6">
              <w:rPr>
                <w:rFonts w:asciiTheme="minorHAnsi" w:hAnsiTheme="minorHAnsi" w:cs="Arial"/>
                <w:b/>
                <w:bCs/>
                <w:color w:val="222222"/>
                <w:sz w:val="28"/>
                <w:szCs w:val="32"/>
              </w:rPr>
              <w:t xml:space="preserve"> at a playground, help your child do things he/she hasn't done before. Try out the swings or the slide, or even feel the different textures on the ground</w:t>
            </w:r>
            <w:proofErr w:type="gramStart"/>
            <w:r w:rsidRPr="005671C6">
              <w:rPr>
                <w:rFonts w:asciiTheme="minorHAnsi" w:hAnsiTheme="minorHAnsi" w:cs="Arial"/>
                <w:b/>
                <w:bCs/>
                <w:color w:val="222222"/>
                <w:sz w:val="28"/>
                <w:szCs w:val="32"/>
              </w:rPr>
              <w:t>. As long as</w:t>
            </w:r>
            <w:proofErr w:type="gramEnd"/>
            <w:r w:rsidRPr="005671C6">
              <w:rPr>
                <w:rFonts w:asciiTheme="minorHAnsi" w:hAnsiTheme="minorHAnsi" w:cs="Arial"/>
                <w:b/>
                <w:bCs/>
                <w:color w:val="222222"/>
                <w:sz w:val="28"/>
                <w:szCs w:val="32"/>
              </w:rPr>
              <w:t xml:space="preserve"> he/she is safe, let him/her try new playground experiences, with a helping hand if he/she </w:t>
            </w:r>
          </w:p>
          <w:p w14:paraId="5C9EE8CA" w14:textId="7F513EDB" w:rsidR="00EC65D5" w:rsidRPr="005671C6" w:rsidRDefault="00873B25" w:rsidP="005671C6">
            <w:pPr>
              <w:rPr>
                <w:rFonts w:asciiTheme="minorHAnsi" w:eastAsiaTheme="minorHAnsi" w:hAnsiTheme="minorHAnsi" w:cstheme="minorBidi"/>
                <w:b/>
                <w:bCs/>
                <w:sz w:val="28"/>
                <w:szCs w:val="32"/>
              </w:rPr>
            </w:pPr>
            <w:r w:rsidRPr="005671C6">
              <w:rPr>
                <w:rFonts w:asciiTheme="minorHAnsi" w:hAnsiTheme="minorHAnsi" w:cs="Arial"/>
                <w:b/>
                <w:bCs/>
                <w:color w:val="222222"/>
                <w:sz w:val="28"/>
                <w:szCs w:val="32"/>
              </w:rPr>
              <w:t>needs it</w:t>
            </w:r>
            <w:proofErr w:type="gramStart"/>
            <w:r w:rsidRPr="005671C6">
              <w:rPr>
                <w:rFonts w:asciiTheme="minorHAnsi" w:hAnsiTheme="minorHAnsi" w:cs="Arial"/>
                <w:b/>
                <w:bCs/>
                <w:color w:val="222222"/>
                <w:sz w:val="28"/>
                <w:szCs w:val="32"/>
              </w:rPr>
              <w:t xml:space="preserve">. </w:t>
            </w:r>
            <w:proofErr w:type="gramEnd"/>
            <w:r w:rsidRPr="005671C6">
              <w:rPr>
                <w:rFonts w:asciiTheme="minorHAnsi" w:hAnsiTheme="minorHAnsi" w:cs="Arial"/>
                <w:b/>
                <w:bCs/>
                <w:color w:val="222222"/>
                <w:sz w:val="28"/>
                <w:szCs w:val="32"/>
              </w:rPr>
              <w:t>How does he/she respond</w:t>
            </w:r>
            <w:proofErr w:type="gramStart"/>
            <w:r w:rsidRPr="005671C6">
              <w:rPr>
                <w:rFonts w:asciiTheme="minorHAnsi" w:hAnsiTheme="minorHAnsi" w:cs="Arial"/>
                <w:b/>
                <w:bCs/>
                <w:color w:val="222222"/>
                <w:sz w:val="28"/>
                <w:szCs w:val="32"/>
              </w:rPr>
              <w:t xml:space="preserve">? </w:t>
            </w:r>
            <w:proofErr w:type="gramEnd"/>
            <w:r w:rsidRPr="005671C6">
              <w:rPr>
                <w:rFonts w:asciiTheme="minorHAnsi" w:hAnsiTheme="minorHAnsi" w:cs="Arial"/>
                <w:b/>
                <w:bCs/>
                <w:color w:val="222222"/>
                <w:sz w:val="28"/>
                <w:szCs w:val="32"/>
              </w:rPr>
              <w:t>Celebrate what he/she says and does!</w:t>
            </w:r>
          </w:p>
        </w:tc>
      </w:tr>
    </w:tbl>
    <w:p w14:paraId="0400D4E4" w14:textId="77777777" w:rsidR="00EC65D5" w:rsidRDefault="00EC65D5" w:rsidP="00EC65D5"/>
    <w:p w14:paraId="7A9D5C69" w14:textId="77777777" w:rsidR="005057D2" w:rsidRDefault="002B65CD"/>
    <w:sectPr w:rsidR="005057D2" w:rsidSect="00925BDD">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C718" w14:textId="77777777" w:rsidR="002B65CD" w:rsidRDefault="002B65CD" w:rsidP="00EC65D5">
      <w:r>
        <w:separator/>
      </w:r>
    </w:p>
  </w:endnote>
  <w:endnote w:type="continuationSeparator" w:id="0">
    <w:p w14:paraId="30355DC2" w14:textId="77777777" w:rsidR="002B65CD" w:rsidRDefault="002B65CD" w:rsidP="00EC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3E7D" w14:textId="77777777" w:rsidR="002B65CD" w:rsidRDefault="002B65CD" w:rsidP="00EC65D5">
      <w:r>
        <w:separator/>
      </w:r>
    </w:p>
  </w:footnote>
  <w:footnote w:type="continuationSeparator" w:id="0">
    <w:p w14:paraId="43D935DA" w14:textId="77777777" w:rsidR="002B65CD" w:rsidRDefault="002B65CD" w:rsidP="00EC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D3FE" w14:textId="2DF8451A" w:rsidR="0065587A" w:rsidRPr="005671C6" w:rsidRDefault="005671C6" w:rsidP="005671C6">
    <w:pPr>
      <w:pStyle w:val="Header"/>
      <w:jc w:val="center"/>
      <w:rPr>
        <w:b/>
        <w:bCs/>
        <w:sz w:val="28"/>
        <w:szCs w:val="28"/>
      </w:rPr>
    </w:pPr>
    <w:r>
      <w:rPr>
        <w:b/>
        <w:bCs/>
        <w:noProof/>
        <w:sz w:val="28"/>
        <w:szCs w:val="28"/>
      </w:rPr>
      <w:drawing>
        <wp:anchor distT="0" distB="0" distL="114300" distR="114300" simplePos="0" relativeHeight="251658240" behindDoc="1" locked="0" layoutInCell="1" allowOverlap="1" wp14:anchorId="625032B1" wp14:editId="14F8D819">
          <wp:simplePos x="0" y="0"/>
          <wp:positionH relativeFrom="column">
            <wp:posOffset>7334250</wp:posOffset>
          </wp:positionH>
          <wp:positionV relativeFrom="paragraph">
            <wp:posOffset>-342900</wp:posOffset>
          </wp:positionV>
          <wp:extent cx="16002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600200" cy="1600200"/>
                  </a:xfrm>
                  <a:prstGeom prst="rect">
                    <a:avLst/>
                  </a:prstGeom>
                </pic:spPr>
              </pic:pic>
            </a:graphicData>
          </a:graphic>
        </wp:anchor>
      </w:drawing>
    </w:r>
    <w:r w:rsidR="00793DE5" w:rsidRPr="005671C6">
      <w:rPr>
        <w:b/>
        <w:bCs/>
        <w:sz w:val="28"/>
        <w:szCs w:val="28"/>
      </w:rPr>
      <w:t>Gabby McCarthy Twos</w:t>
    </w:r>
    <w:r w:rsidR="00793DE5" w:rsidRPr="005671C6">
      <w:rPr>
        <w:b/>
        <w:bCs/>
        <w:sz w:val="28"/>
        <w:szCs w:val="28"/>
      </w:rPr>
      <w:tab/>
      <w:t>Weekly Peeks</w:t>
    </w:r>
    <w:r w:rsidR="00793DE5" w:rsidRPr="005671C6">
      <w:rPr>
        <w:b/>
        <w:bCs/>
        <w:sz w:val="28"/>
        <w:szCs w:val="28"/>
      </w:rPr>
      <w:tab/>
      <w:t>Week</w:t>
    </w:r>
    <w:r w:rsidR="00EC65D5" w:rsidRPr="005671C6">
      <w:rPr>
        <w:b/>
        <w:bCs/>
        <w:sz w:val="28"/>
        <w:szCs w:val="28"/>
      </w:rPr>
      <w:t xml:space="preserve"> </w:t>
    </w:r>
    <w:proofErr w:type="gramStart"/>
    <w:r w:rsidR="00F1267A" w:rsidRPr="005671C6">
      <w:rPr>
        <w:b/>
        <w:bCs/>
        <w:sz w:val="28"/>
        <w:szCs w:val="28"/>
      </w:rPr>
      <w:t>3</w:t>
    </w:r>
    <w:r w:rsidRPr="005671C6">
      <w:rPr>
        <w:b/>
        <w:bCs/>
        <w:sz w:val="28"/>
        <w:szCs w:val="28"/>
      </w:rPr>
      <w:t xml:space="preserve"> </w:t>
    </w:r>
    <w:r w:rsidR="00793DE5" w:rsidRPr="005671C6">
      <w:rPr>
        <w:b/>
        <w:bCs/>
        <w:sz w:val="28"/>
        <w:szCs w:val="28"/>
      </w:rPr>
      <w:t xml:space="preserve"> </w:t>
    </w:r>
    <w:r w:rsidR="00EC65D5" w:rsidRPr="005671C6">
      <w:rPr>
        <w:b/>
        <w:bCs/>
        <w:sz w:val="28"/>
        <w:szCs w:val="28"/>
      </w:rPr>
      <w:t>Mar</w:t>
    </w:r>
    <w:proofErr w:type="gramEnd"/>
    <w:r w:rsidR="00793DE5" w:rsidRPr="005671C6">
      <w:rPr>
        <w:b/>
        <w:bCs/>
        <w:sz w:val="28"/>
        <w:szCs w:val="28"/>
      </w:rPr>
      <w:t xml:space="preserve"> </w:t>
    </w:r>
    <w:r w:rsidR="00F1267A" w:rsidRPr="005671C6">
      <w:rPr>
        <w:b/>
        <w:bCs/>
        <w:sz w:val="28"/>
        <w:szCs w:val="28"/>
      </w:rPr>
      <w:t>14</w:t>
    </w:r>
    <w:r w:rsidRPr="005671C6">
      <w:rPr>
        <w:b/>
        <w:bCs/>
        <w:sz w:val="28"/>
        <w:szCs w:val="28"/>
      </w:rPr>
      <w:t>,</w:t>
    </w:r>
    <w:r w:rsidR="00793DE5" w:rsidRPr="005671C6">
      <w:rPr>
        <w:b/>
        <w:bCs/>
        <w:sz w:val="28"/>
        <w:szCs w:val="28"/>
      </w:rPr>
      <w:t xml:space="preserve"> 2022</w:t>
    </w:r>
  </w:p>
  <w:p w14:paraId="5B1894B5" w14:textId="287FC772" w:rsidR="0065587A" w:rsidRPr="005671C6" w:rsidRDefault="00793DE5" w:rsidP="005671C6">
    <w:pPr>
      <w:pStyle w:val="Header"/>
      <w:jc w:val="center"/>
      <w:rPr>
        <w:b/>
        <w:bCs/>
        <w:sz w:val="28"/>
        <w:szCs w:val="28"/>
      </w:rPr>
    </w:pPr>
    <w:r w:rsidRPr="005671C6">
      <w:rPr>
        <w:b/>
        <w:bCs/>
        <w:sz w:val="28"/>
        <w:szCs w:val="28"/>
      </w:rPr>
      <w:t>Easter/Lent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E28B7"/>
    <w:multiLevelType w:val="multilevel"/>
    <w:tmpl w:val="697A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D5"/>
    <w:rsid w:val="00254029"/>
    <w:rsid w:val="002B65CD"/>
    <w:rsid w:val="005671C6"/>
    <w:rsid w:val="00793DE5"/>
    <w:rsid w:val="00873B25"/>
    <w:rsid w:val="00925BDD"/>
    <w:rsid w:val="00996A28"/>
    <w:rsid w:val="00CB3D27"/>
    <w:rsid w:val="00E26E40"/>
    <w:rsid w:val="00EC65D5"/>
    <w:rsid w:val="00F1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EB2F"/>
  <w15:chartTrackingRefBased/>
  <w15:docId w15:val="{90B81E82-9AFE-CC49-A088-F1CE0D3C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5D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C65D5"/>
  </w:style>
  <w:style w:type="paragraph" w:styleId="Footer">
    <w:name w:val="footer"/>
    <w:basedOn w:val="Normal"/>
    <w:link w:val="FooterChar"/>
    <w:uiPriority w:val="99"/>
    <w:unhideWhenUsed/>
    <w:rsid w:val="00EC65D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C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3030">
      <w:bodyDiv w:val="1"/>
      <w:marLeft w:val="0"/>
      <w:marRight w:val="0"/>
      <w:marTop w:val="0"/>
      <w:marBottom w:val="0"/>
      <w:divBdr>
        <w:top w:val="none" w:sz="0" w:space="0" w:color="auto"/>
        <w:left w:val="none" w:sz="0" w:space="0" w:color="auto"/>
        <w:bottom w:val="none" w:sz="0" w:space="0" w:color="auto"/>
        <w:right w:val="none" w:sz="0" w:space="0" w:color="auto"/>
      </w:divBdr>
    </w:div>
    <w:div w:id="518473265">
      <w:bodyDiv w:val="1"/>
      <w:marLeft w:val="0"/>
      <w:marRight w:val="0"/>
      <w:marTop w:val="0"/>
      <w:marBottom w:val="0"/>
      <w:divBdr>
        <w:top w:val="none" w:sz="0" w:space="0" w:color="auto"/>
        <w:left w:val="none" w:sz="0" w:space="0" w:color="auto"/>
        <w:bottom w:val="none" w:sz="0" w:space="0" w:color="auto"/>
        <w:right w:val="none" w:sz="0" w:space="0" w:color="auto"/>
      </w:divBdr>
    </w:div>
    <w:div w:id="10009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kandle.ie/primary-resources-lent-2017/"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McCarthy</dc:creator>
  <cp:keywords/>
  <dc:description/>
  <cp:lastModifiedBy>Sacred Heart Early Childhood Center</cp:lastModifiedBy>
  <cp:revision>2</cp:revision>
  <cp:lastPrinted>2022-02-22T13:00:00Z</cp:lastPrinted>
  <dcterms:created xsi:type="dcterms:W3CDTF">2022-02-22T15:38:00Z</dcterms:created>
  <dcterms:modified xsi:type="dcterms:W3CDTF">2022-02-22T15:38:00Z</dcterms:modified>
</cp:coreProperties>
</file>