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3FE906C" w14:paraId="47988C95" wp14:textId="48DF7F2C">
      <w:pPr>
        <w:spacing w:after="160" w:line="259" w:lineRule="auto"/>
        <w:jc w:val="center"/>
        <w:rPr>
          <w:rFonts w:ascii="Trebuchet MS" w:hAnsi="Trebuchet MS" w:eastAsia="Trebuchet MS" w:cs="Trebuchet MS"/>
          <w:b w:val="0"/>
          <w:bCs w:val="0"/>
          <w:i w:val="0"/>
          <w:iCs w:val="0"/>
          <w:caps w:val="0"/>
          <w:smallCaps w:val="0"/>
          <w:noProof w:val="0"/>
          <w:color w:val="000000" w:themeColor="text1" w:themeTint="FF" w:themeShade="FF"/>
          <w:sz w:val="30"/>
          <w:szCs w:val="30"/>
          <w:lang w:val="en-US"/>
        </w:rPr>
      </w:pPr>
      <w:r w:rsidRPr="23FE906C" w:rsidR="23FE906C">
        <w:rPr>
          <w:rFonts w:ascii="Trebuchet MS" w:hAnsi="Trebuchet MS" w:eastAsia="Trebuchet MS" w:cs="Trebuchet MS"/>
          <w:b w:val="1"/>
          <w:bCs w:val="1"/>
          <w:i w:val="0"/>
          <w:iCs w:val="0"/>
          <w:caps w:val="0"/>
          <w:smallCaps w:val="0"/>
          <w:noProof w:val="0"/>
          <w:color w:val="000000" w:themeColor="text1" w:themeTint="FF" w:themeShade="FF"/>
          <w:sz w:val="30"/>
          <w:szCs w:val="30"/>
          <w:lang w:val="en-US"/>
        </w:rPr>
        <w:t>Take a Peek at Our Week</w:t>
      </w:r>
    </w:p>
    <w:p xmlns:wp14="http://schemas.microsoft.com/office/word/2010/wordml" w:rsidP="23FE906C" w14:paraId="4BC272DB" wp14:textId="11D6B69C">
      <w:pPr>
        <w:spacing w:after="160" w:line="259" w:lineRule="auto"/>
        <w:jc w:val="center"/>
        <w:rPr>
          <w:rFonts w:ascii="Comic Sans MS" w:hAnsi="Comic Sans MS" w:eastAsia="Comic Sans MS" w:cs="Comic Sans MS"/>
          <w:b w:val="0"/>
          <w:bCs w:val="0"/>
          <w:i w:val="0"/>
          <w:iCs w:val="0"/>
          <w:caps w:val="0"/>
          <w:smallCaps w:val="0"/>
          <w:noProof w:val="0"/>
          <w:color w:val="000000" w:themeColor="text1" w:themeTint="FF" w:themeShade="FF"/>
          <w:sz w:val="30"/>
          <w:szCs w:val="30"/>
          <w:lang w:val="en-US"/>
        </w:rPr>
      </w:pPr>
    </w:p>
    <w:p xmlns:wp14="http://schemas.microsoft.com/office/word/2010/wordml" w:rsidP="23FE906C" w14:paraId="21108708" wp14:textId="12B7DE05">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6"/>
          <w:szCs w:val="26"/>
          <w:lang w:val="en-US"/>
        </w:rPr>
      </w:pPr>
      <w:r w:rsidRPr="23FE906C" w:rsidR="23FE906C">
        <w:rPr>
          <w:rFonts w:ascii="Calibri" w:hAnsi="Calibri" w:eastAsia="Calibri" w:cs="Calibri"/>
          <w:b w:val="1"/>
          <w:bCs w:val="1"/>
          <w:i w:val="0"/>
          <w:iCs w:val="0"/>
          <w:caps w:val="0"/>
          <w:smallCaps w:val="0"/>
          <w:noProof w:val="0"/>
          <w:color w:val="000000" w:themeColor="text1" w:themeTint="FF" w:themeShade="FF"/>
          <w:sz w:val="26"/>
          <w:szCs w:val="26"/>
          <w:lang w:val="en-US"/>
        </w:rPr>
        <w:t xml:space="preserve"> Tiffany Green       ~ Ones ~                                                   Colors                                             Week of January 24, 2022</w:t>
      </w:r>
    </w:p>
    <w:tbl>
      <w:tblPr>
        <w:tblStyle w:val="TableGrid"/>
        <w:tblW w:w="0" w:type="auto"/>
        <w:tblLayout w:type="fixed"/>
        <w:tblLook w:val="06A0" w:firstRow="1" w:lastRow="0" w:firstColumn="1" w:lastColumn="0" w:noHBand="1" w:noVBand="1"/>
      </w:tblPr>
      <w:tblGrid>
        <w:gridCol w:w="4170"/>
        <w:gridCol w:w="4200"/>
        <w:gridCol w:w="4560"/>
      </w:tblGrid>
      <w:tr w:rsidR="23FE906C" w:rsidTr="23FE906C" w14:paraId="4C2863FC">
        <w:tc>
          <w:tcPr>
            <w:tcW w:w="4170" w:type="dxa"/>
            <w:shd w:val="clear" w:color="auto" w:fill="FFFF00"/>
            <w:tcMar/>
            <w:vAlign w:val="top"/>
          </w:tcPr>
          <w:p w:rsidR="23FE906C" w:rsidP="23FE906C" w:rsidRDefault="23FE906C" w14:paraId="44236A93" w14:textId="04374F4D">
            <w:pPr>
              <w:spacing w:line="259" w:lineRule="auto"/>
              <w:jc w:val="center"/>
              <w:rPr>
                <w:rFonts w:ascii="Calibri" w:hAnsi="Calibri" w:eastAsia="Calibri" w:cs="Calibri"/>
                <w:b w:val="0"/>
                <w:bCs w:val="0"/>
                <w:i w:val="0"/>
                <w:iCs w:val="0"/>
                <w:sz w:val="22"/>
                <w:szCs w:val="22"/>
              </w:rPr>
            </w:pPr>
            <w:r w:rsidRPr="23FE906C" w:rsidR="23FE906C">
              <w:rPr>
                <w:rFonts w:ascii="Calibri" w:hAnsi="Calibri" w:eastAsia="Calibri" w:cs="Calibri"/>
                <w:b w:val="1"/>
                <w:bCs w:val="1"/>
                <w:i w:val="0"/>
                <w:iCs w:val="0"/>
                <w:sz w:val="22"/>
                <w:szCs w:val="22"/>
                <w:lang w:val="en-US"/>
              </w:rPr>
              <w:t>Standards</w:t>
            </w:r>
          </w:p>
        </w:tc>
        <w:tc>
          <w:tcPr>
            <w:tcW w:w="4200" w:type="dxa"/>
            <w:shd w:val="clear" w:color="auto" w:fill="FFFF00"/>
            <w:tcMar/>
            <w:vAlign w:val="top"/>
          </w:tcPr>
          <w:p w:rsidR="23FE906C" w:rsidP="23FE906C" w:rsidRDefault="23FE906C" w14:paraId="36E7693E" w14:textId="360F09ED">
            <w:pPr>
              <w:spacing w:line="259" w:lineRule="auto"/>
              <w:jc w:val="center"/>
              <w:rPr>
                <w:rFonts w:ascii="Calibri" w:hAnsi="Calibri" w:eastAsia="Calibri" w:cs="Calibri"/>
                <w:b w:val="0"/>
                <w:bCs w:val="0"/>
                <w:i w:val="0"/>
                <w:iCs w:val="0"/>
                <w:sz w:val="22"/>
                <w:szCs w:val="22"/>
              </w:rPr>
            </w:pPr>
            <w:r w:rsidRPr="23FE906C" w:rsidR="23FE906C">
              <w:rPr>
                <w:rFonts w:ascii="Calibri" w:hAnsi="Calibri" w:eastAsia="Calibri" w:cs="Calibri"/>
                <w:b w:val="1"/>
                <w:bCs w:val="1"/>
                <w:i w:val="0"/>
                <w:iCs w:val="0"/>
                <w:sz w:val="22"/>
                <w:szCs w:val="22"/>
                <w:lang w:val="en-US"/>
              </w:rPr>
              <w:t>Activities</w:t>
            </w:r>
          </w:p>
        </w:tc>
        <w:tc>
          <w:tcPr>
            <w:tcW w:w="4560" w:type="dxa"/>
            <w:shd w:val="clear" w:color="auto" w:fill="FFFF00"/>
            <w:tcMar/>
            <w:vAlign w:val="top"/>
          </w:tcPr>
          <w:p w:rsidR="23FE906C" w:rsidP="23FE906C" w:rsidRDefault="23FE906C" w14:paraId="0172674D" w14:textId="7333B7B3">
            <w:pPr>
              <w:spacing w:line="259" w:lineRule="auto"/>
              <w:jc w:val="center"/>
              <w:rPr>
                <w:rFonts w:ascii="Calibri" w:hAnsi="Calibri" w:eastAsia="Calibri" w:cs="Calibri"/>
                <w:b w:val="0"/>
                <w:bCs w:val="0"/>
                <w:i w:val="0"/>
                <w:iCs w:val="0"/>
                <w:sz w:val="22"/>
                <w:szCs w:val="22"/>
              </w:rPr>
            </w:pPr>
            <w:r w:rsidRPr="23FE906C" w:rsidR="23FE906C">
              <w:rPr>
                <w:rFonts w:ascii="Calibri" w:hAnsi="Calibri" w:eastAsia="Calibri" w:cs="Calibri"/>
                <w:b w:val="1"/>
                <w:bCs w:val="1"/>
                <w:i w:val="0"/>
                <w:iCs w:val="0"/>
                <w:sz w:val="22"/>
                <w:szCs w:val="22"/>
                <w:lang w:val="en-US"/>
              </w:rPr>
              <w:t>Home Extension</w:t>
            </w:r>
          </w:p>
        </w:tc>
      </w:tr>
    </w:tbl>
    <w:tbl>
      <w:tblPr>
        <w:tblStyle w:val="TableGrid"/>
        <w:tblW w:w="0" w:type="auto"/>
        <w:tblLayout w:type="fixed"/>
        <w:tblLook w:val="06A0" w:firstRow="1" w:lastRow="0" w:firstColumn="1" w:lastColumn="0" w:noHBand="1" w:noVBand="1"/>
      </w:tblPr>
      <w:tblGrid>
        <w:gridCol w:w="4185"/>
        <w:gridCol w:w="4185"/>
        <w:gridCol w:w="4575"/>
      </w:tblGrid>
      <w:tr w:rsidR="23FE906C" w:rsidTr="23FE906C" w14:paraId="69368223">
        <w:tc>
          <w:tcPr>
            <w:tcW w:w="4185" w:type="dxa"/>
            <w:shd w:val="clear" w:color="auto" w:fill="D9E2F3" w:themeFill="accent1" w:themeFillTint="33"/>
            <w:tcMar/>
            <w:vAlign w:val="top"/>
          </w:tcPr>
          <w:p w:rsidR="23FE906C" w:rsidP="23FE906C" w:rsidRDefault="23FE906C" w14:paraId="788C9F6A" w14:textId="17040090">
            <w:pPr>
              <w:spacing w:line="259" w:lineRule="auto"/>
              <w:rPr>
                <w:rFonts w:ascii="Times New Roman" w:hAnsi="Times New Roman" w:eastAsia="Times New Roman" w:cs="Times New Roman"/>
                <w:b w:val="1"/>
                <w:bCs w:val="1"/>
                <w:i w:val="0"/>
                <w:iCs w:val="0"/>
                <w:caps w:val="0"/>
                <w:smallCaps w:val="0"/>
                <w:color w:val="FF0000"/>
                <w:sz w:val="24"/>
                <w:szCs w:val="24"/>
                <w:lang w:val="en-CA"/>
              </w:rPr>
            </w:pPr>
          </w:p>
          <w:p w:rsidR="23FE906C" w:rsidP="23FE906C" w:rsidRDefault="23FE906C" w14:paraId="32C4DBBC" w14:textId="4DFA561F">
            <w:pPr>
              <w:pStyle w:val="Normal"/>
              <w:spacing w:line="259" w:lineRule="auto"/>
              <w:rPr>
                <w:rFonts w:ascii="Times New Roman" w:hAnsi="Times New Roman" w:eastAsia="Times New Roman" w:cs="Times New Roman"/>
                <w:noProof w:val="0"/>
                <w:sz w:val="24"/>
                <w:szCs w:val="24"/>
                <w:lang w:val="en-CA"/>
              </w:rPr>
            </w:pPr>
            <w:r w:rsidRPr="23FE906C" w:rsidR="23FE906C">
              <w:rPr>
                <w:rFonts w:ascii="Times New Roman" w:hAnsi="Times New Roman" w:eastAsia="Times New Roman" w:cs="Times New Roman"/>
                <w:b w:val="1"/>
                <w:bCs w:val="1"/>
                <w:noProof w:val="0"/>
                <w:color w:val="FF0000"/>
                <w:sz w:val="24"/>
                <w:szCs w:val="24"/>
                <w:lang w:val="en-CA"/>
              </w:rPr>
              <w:t>I Physical Development</w:t>
            </w:r>
            <w:r w:rsidRPr="23FE906C" w:rsidR="23FE906C">
              <w:rPr>
                <w:rFonts w:ascii="Times New Roman" w:hAnsi="Times New Roman" w:eastAsia="Times New Roman" w:cs="Times New Roman"/>
                <w:b w:val="1"/>
                <w:bCs w:val="1"/>
                <w:noProof w:val="0"/>
                <w:sz w:val="24"/>
                <w:szCs w:val="24"/>
                <w:lang w:val="en-CA"/>
              </w:rPr>
              <w:t xml:space="preserve"> </w:t>
            </w:r>
          </w:p>
          <w:p w:rsidR="23FE906C" w:rsidP="23FE906C" w:rsidRDefault="23FE906C" w14:paraId="353B7B4A" w14:textId="67779A5A">
            <w:pPr>
              <w:pStyle w:val="Normal"/>
              <w:spacing w:line="259" w:lineRule="auto"/>
              <w:rPr>
                <w:rFonts w:ascii="Times New Roman" w:hAnsi="Times New Roman" w:eastAsia="Times New Roman" w:cs="Times New Roman"/>
                <w:noProof w:val="0"/>
                <w:sz w:val="24"/>
                <w:szCs w:val="24"/>
                <w:lang w:val="en-CA"/>
              </w:rPr>
            </w:pPr>
            <w:r w:rsidRPr="23FE906C" w:rsidR="23FE906C">
              <w:rPr>
                <w:rFonts w:ascii="Times New Roman" w:hAnsi="Times New Roman" w:eastAsia="Times New Roman" w:cs="Times New Roman"/>
                <w:b w:val="1"/>
                <w:bCs w:val="1"/>
                <w:noProof w:val="0"/>
                <w:sz w:val="24"/>
                <w:szCs w:val="24"/>
                <w:lang w:val="en-CA"/>
              </w:rPr>
              <w:t>Health and Wellbeing Active Physical Play</w:t>
            </w:r>
          </w:p>
          <w:p w:rsidR="23FE906C" w:rsidP="23FE906C" w:rsidRDefault="23FE906C" w14:paraId="1B1F1F33" w14:textId="76400AC4">
            <w:pPr>
              <w:pStyle w:val="Normal"/>
              <w:spacing w:line="259" w:lineRule="auto"/>
              <w:rPr>
                <w:rFonts w:ascii="Times New Roman" w:hAnsi="Times New Roman" w:eastAsia="Times New Roman" w:cs="Times New Roman"/>
                <w:noProof w:val="0"/>
                <w:sz w:val="24"/>
                <w:szCs w:val="24"/>
                <w:lang w:val="en-CA"/>
              </w:rPr>
            </w:pPr>
            <w:r w:rsidRPr="23FE906C" w:rsidR="23FE906C">
              <w:rPr>
                <w:rFonts w:ascii="Times New Roman" w:hAnsi="Times New Roman" w:eastAsia="Times New Roman" w:cs="Times New Roman"/>
                <w:noProof w:val="0"/>
                <w:sz w:val="24"/>
                <w:szCs w:val="24"/>
                <w:lang w:val="en-CA"/>
              </w:rPr>
              <w:t xml:space="preserve"> Engages in physical activities with increased balance, coordination, endurance and intensity.</w:t>
            </w:r>
            <w:r w:rsidRPr="23FE906C" w:rsidR="23FE906C">
              <w:rPr>
                <w:rFonts w:ascii="Times New Roman" w:hAnsi="Times New Roman" w:eastAsia="Times New Roman" w:cs="Times New Roman"/>
                <w:b w:val="1"/>
                <w:bCs w:val="1"/>
                <w:noProof w:val="0"/>
                <w:sz w:val="24"/>
                <w:szCs w:val="24"/>
                <w:lang w:val="en-CA"/>
              </w:rPr>
              <w:t xml:space="preserve"> </w:t>
            </w:r>
          </w:p>
          <w:p w:rsidR="23FE906C" w:rsidP="23FE906C" w:rsidRDefault="23FE906C" w14:paraId="2969D9CF" w14:textId="460B2033">
            <w:pPr>
              <w:pStyle w:val="Normal"/>
              <w:spacing w:line="259" w:lineRule="auto"/>
              <w:rPr>
                <w:rFonts w:ascii="Times New Roman" w:hAnsi="Times New Roman" w:eastAsia="Times New Roman" w:cs="Times New Roman"/>
                <w:b w:val="1"/>
                <w:bCs w:val="1"/>
                <w:noProof w:val="0"/>
                <w:color w:val="FF0000"/>
                <w:sz w:val="24"/>
                <w:szCs w:val="24"/>
                <w:lang w:val="en-CA"/>
              </w:rPr>
            </w:pPr>
          </w:p>
          <w:p w:rsidR="23FE906C" w:rsidP="23FE906C" w:rsidRDefault="23FE906C" w14:paraId="7549277D" w14:textId="5DE28867">
            <w:pPr>
              <w:pStyle w:val="Normal"/>
              <w:spacing w:line="259" w:lineRule="auto"/>
              <w:rPr>
                <w:rFonts w:ascii="Times New Roman" w:hAnsi="Times New Roman" w:eastAsia="Times New Roman" w:cs="Times New Roman"/>
                <w:b w:val="1"/>
                <w:bCs w:val="1"/>
                <w:noProof w:val="0"/>
                <w:color w:val="FF0000"/>
                <w:sz w:val="24"/>
                <w:szCs w:val="24"/>
                <w:lang w:val="en-CA"/>
              </w:rPr>
            </w:pPr>
          </w:p>
          <w:p w:rsidR="23FE906C" w:rsidP="23FE906C" w:rsidRDefault="23FE906C" w14:paraId="6D8D4062" w14:textId="2B3D6B37">
            <w:pPr>
              <w:pStyle w:val="Normal"/>
              <w:spacing w:line="259" w:lineRule="auto"/>
              <w:rPr>
                <w:rFonts w:ascii="Times New Roman" w:hAnsi="Times New Roman" w:eastAsia="Times New Roman" w:cs="Times New Roman"/>
                <w:noProof w:val="0"/>
                <w:sz w:val="24"/>
                <w:szCs w:val="24"/>
                <w:lang w:val="en-CA"/>
              </w:rPr>
            </w:pPr>
            <w:r w:rsidRPr="23FE906C" w:rsidR="23FE906C">
              <w:rPr>
                <w:rFonts w:ascii="Times New Roman" w:hAnsi="Times New Roman" w:eastAsia="Times New Roman" w:cs="Times New Roman"/>
                <w:b w:val="1"/>
                <w:bCs w:val="1"/>
                <w:noProof w:val="0"/>
                <w:color w:val="FF0000"/>
                <w:sz w:val="24"/>
                <w:szCs w:val="24"/>
                <w:lang w:val="en-CA"/>
              </w:rPr>
              <w:t>V Mathematical Thinking</w:t>
            </w:r>
            <w:r w:rsidRPr="23FE906C" w:rsidR="23FE906C">
              <w:rPr>
                <w:rFonts w:ascii="Times New Roman" w:hAnsi="Times New Roman" w:eastAsia="Times New Roman" w:cs="Times New Roman"/>
                <w:b w:val="1"/>
                <w:bCs w:val="1"/>
                <w:noProof w:val="0"/>
                <w:sz w:val="24"/>
                <w:szCs w:val="24"/>
                <w:lang w:val="en-CA"/>
              </w:rPr>
              <w:t xml:space="preserve"> </w:t>
            </w:r>
          </w:p>
          <w:p w:rsidR="23FE906C" w:rsidP="23FE906C" w:rsidRDefault="23FE906C" w14:paraId="1CA09146" w14:textId="2E393AC6">
            <w:pPr>
              <w:pStyle w:val="Normal"/>
              <w:spacing w:line="259" w:lineRule="auto"/>
              <w:rPr>
                <w:rFonts w:ascii="Times New Roman" w:hAnsi="Times New Roman" w:eastAsia="Times New Roman" w:cs="Times New Roman"/>
                <w:noProof w:val="0"/>
                <w:sz w:val="24"/>
                <w:szCs w:val="24"/>
                <w:lang w:val="en-CA"/>
              </w:rPr>
            </w:pPr>
            <w:r w:rsidRPr="23FE906C" w:rsidR="23FE906C">
              <w:rPr>
                <w:rFonts w:ascii="Times New Roman" w:hAnsi="Times New Roman" w:eastAsia="Times New Roman" w:cs="Times New Roman"/>
                <w:b w:val="1"/>
                <w:bCs w:val="1"/>
                <w:noProof w:val="0"/>
                <w:sz w:val="24"/>
                <w:szCs w:val="24"/>
                <w:lang w:val="en-CA"/>
              </w:rPr>
              <w:t xml:space="preserve">C. Patterns </w:t>
            </w:r>
          </w:p>
          <w:p w:rsidR="23FE906C" w:rsidP="23FE906C" w:rsidRDefault="23FE906C" w14:paraId="7C9D4DD7" w14:textId="78A6032C">
            <w:pPr>
              <w:pStyle w:val="Normal"/>
              <w:spacing w:line="259" w:lineRule="auto"/>
              <w:rPr>
                <w:rFonts w:ascii="Times New Roman" w:hAnsi="Times New Roman" w:eastAsia="Times New Roman" w:cs="Times New Roman"/>
                <w:noProof w:val="0"/>
                <w:sz w:val="24"/>
                <w:szCs w:val="24"/>
                <w:lang w:val="en-CA"/>
              </w:rPr>
            </w:pPr>
            <w:r w:rsidRPr="23FE906C" w:rsidR="23FE906C">
              <w:rPr>
                <w:rFonts w:ascii="Times New Roman" w:hAnsi="Times New Roman" w:eastAsia="Times New Roman" w:cs="Times New Roman"/>
                <w:noProof w:val="0"/>
                <w:sz w:val="24"/>
                <w:szCs w:val="24"/>
                <w:lang w:val="en-CA"/>
              </w:rPr>
              <w:t>1. Matches objects that have a similar attribute. (</w:t>
            </w:r>
            <w:proofErr w:type="gramStart"/>
            <w:r w:rsidRPr="23FE906C" w:rsidR="23FE906C">
              <w:rPr>
                <w:rFonts w:ascii="Times New Roman" w:hAnsi="Times New Roman" w:eastAsia="Times New Roman" w:cs="Times New Roman"/>
                <w:noProof w:val="0"/>
                <w:sz w:val="24"/>
                <w:szCs w:val="24"/>
                <w:lang w:val="en-CA"/>
              </w:rPr>
              <w:t>size</w:t>
            </w:r>
            <w:proofErr w:type="gramEnd"/>
            <w:r w:rsidRPr="23FE906C" w:rsidR="23FE906C">
              <w:rPr>
                <w:rFonts w:ascii="Times New Roman" w:hAnsi="Times New Roman" w:eastAsia="Times New Roman" w:cs="Times New Roman"/>
                <w:noProof w:val="0"/>
                <w:sz w:val="24"/>
                <w:szCs w:val="24"/>
                <w:lang w:val="en-CA"/>
              </w:rPr>
              <w:t>, shape, color)</w:t>
            </w:r>
          </w:p>
          <w:p w:rsidR="23FE906C" w:rsidP="23FE906C" w:rsidRDefault="23FE906C" w14:paraId="039CA294" w14:textId="4A7D73E1">
            <w:pPr>
              <w:pStyle w:val="Normal"/>
              <w:spacing w:line="259" w:lineRule="auto"/>
              <w:rPr>
                <w:rFonts w:ascii="Times New Roman" w:hAnsi="Times New Roman" w:eastAsia="Times New Roman" w:cs="Times New Roman"/>
                <w:noProof w:val="0"/>
                <w:sz w:val="24"/>
                <w:szCs w:val="24"/>
                <w:lang w:val="en-CA"/>
              </w:rPr>
            </w:pPr>
          </w:p>
          <w:p w:rsidR="23FE906C" w:rsidP="23FE906C" w:rsidRDefault="23FE906C" w14:paraId="1D5CC3ED" w14:textId="1F33F7DF">
            <w:pPr>
              <w:pStyle w:val="Normal"/>
              <w:spacing w:line="259" w:lineRule="auto"/>
              <w:rPr>
                <w:rFonts w:ascii="Times New Roman" w:hAnsi="Times New Roman" w:eastAsia="Times New Roman" w:cs="Times New Roman"/>
                <w:noProof w:val="0"/>
                <w:sz w:val="24"/>
                <w:szCs w:val="24"/>
                <w:lang w:val="en-CA"/>
              </w:rPr>
            </w:pPr>
          </w:p>
          <w:p w:rsidR="23FE906C" w:rsidP="23FE906C" w:rsidRDefault="23FE906C" w14:paraId="3AEBFABC" w14:textId="59C29F82">
            <w:pPr>
              <w:pStyle w:val="Normal"/>
              <w:spacing w:line="259" w:lineRule="auto"/>
              <w:rPr>
                <w:rFonts w:ascii="Times New Roman" w:hAnsi="Times New Roman" w:eastAsia="Times New Roman" w:cs="Times New Roman"/>
                <w:noProof w:val="0"/>
                <w:sz w:val="24"/>
                <w:szCs w:val="24"/>
                <w:lang w:val="en-CA"/>
              </w:rPr>
            </w:pPr>
          </w:p>
          <w:p w:rsidR="23FE906C" w:rsidP="23FE906C" w:rsidRDefault="23FE906C" w14:paraId="06FD9BCE" w14:textId="220F9753">
            <w:pPr>
              <w:pStyle w:val="Normal"/>
              <w:spacing w:line="259" w:lineRule="auto"/>
              <w:rPr>
                <w:rFonts w:ascii="Times New Roman" w:hAnsi="Times New Roman" w:eastAsia="Times New Roman" w:cs="Times New Roman"/>
                <w:noProof w:val="0"/>
                <w:sz w:val="24"/>
                <w:szCs w:val="24"/>
                <w:lang w:val="en-CA"/>
              </w:rPr>
            </w:pPr>
          </w:p>
        </w:tc>
        <w:tc>
          <w:tcPr>
            <w:tcW w:w="4185" w:type="dxa"/>
            <w:shd w:val="clear" w:color="auto" w:fill="C5E0B3" w:themeFill="accent6" w:themeFillTint="66"/>
            <w:tcMar/>
            <w:vAlign w:val="top"/>
          </w:tcPr>
          <w:p w:rsidR="23FE906C" w:rsidP="23FE906C" w:rsidRDefault="23FE906C" w14:paraId="1D4B4FF8" w14:textId="39428B9C">
            <w:pPr>
              <w:pStyle w:val="Normal"/>
              <w:spacing w:line="259" w:lineRule="auto"/>
              <w:rPr>
                <w:rFonts w:ascii="Calibri" w:hAnsi="Calibri" w:eastAsia="Calibri" w:cs="Calibri"/>
                <w:b w:val="0"/>
                <w:bCs w:val="0"/>
                <w:i w:val="0"/>
                <w:iCs w:val="0"/>
                <w:sz w:val="22"/>
                <w:szCs w:val="22"/>
              </w:rPr>
            </w:pPr>
          </w:p>
          <w:p w:rsidR="23FE906C" w:rsidP="23FE906C" w:rsidRDefault="23FE906C" w14:paraId="06599BA1" w14:textId="286F0FDA">
            <w:pPr>
              <w:pStyle w:val="Normal"/>
              <w:spacing w:line="259" w:lineRule="auto"/>
              <w:rPr>
                <w:rFonts w:ascii="Calibri" w:hAnsi="Calibri" w:eastAsia="Calibri" w:cs="Calibri"/>
                <w:noProof w:val="0"/>
                <w:sz w:val="22"/>
                <w:szCs w:val="22"/>
                <w:lang w:val="en-US"/>
              </w:rPr>
            </w:pPr>
          </w:p>
          <w:p w:rsidR="23FE906C" w:rsidP="23FE906C" w:rsidRDefault="23FE906C" w14:paraId="11947FA8" w14:textId="3C74A7EF">
            <w:pPr>
              <w:pStyle w:val="Normal"/>
              <w:spacing w:line="259" w:lineRule="auto"/>
              <w:rPr>
                <w:rFonts w:ascii="Calibri" w:hAnsi="Calibri" w:eastAsia="Calibri" w:cs="Calibri"/>
                <w:noProof w:val="0"/>
                <w:sz w:val="22"/>
                <w:szCs w:val="22"/>
                <w:lang w:val="en-US"/>
              </w:rPr>
            </w:pPr>
            <w:r w:rsidRPr="23FE906C" w:rsidR="23FE906C">
              <w:rPr>
                <w:rFonts w:ascii="Calibri" w:hAnsi="Calibri" w:eastAsia="Calibri" w:cs="Calibri"/>
                <w:noProof w:val="0"/>
                <w:sz w:val="22"/>
                <w:szCs w:val="22"/>
                <w:lang w:val="en-US"/>
              </w:rPr>
              <w:t xml:space="preserve">"Up the stairs and down the slide” is a repetitive thing we say in our classroom but a very important thing to learn as we practice taking turns on the slide and climbing stairs to get there. </w:t>
            </w:r>
          </w:p>
          <w:p w:rsidR="23FE906C" w:rsidP="23FE906C" w:rsidRDefault="23FE906C" w14:paraId="7590492E" w14:textId="006FDE46">
            <w:pPr>
              <w:pStyle w:val="Normal"/>
              <w:spacing w:line="259" w:lineRule="auto"/>
              <w:rPr>
                <w:rFonts w:ascii="Calibri" w:hAnsi="Calibri" w:eastAsia="Calibri" w:cs="Calibri"/>
                <w:noProof w:val="0"/>
                <w:sz w:val="22"/>
                <w:szCs w:val="22"/>
                <w:lang w:val="en-US"/>
              </w:rPr>
            </w:pPr>
          </w:p>
          <w:p w:rsidR="23FE906C" w:rsidP="23FE906C" w:rsidRDefault="23FE906C" w14:paraId="4A669C64" w14:textId="3D340FEE">
            <w:pPr>
              <w:pStyle w:val="Normal"/>
              <w:spacing w:line="259" w:lineRule="auto"/>
              <w:rPr>
                <w:rFonts w:ascii="Calibri" w:hAnsi="Calibri" w:eastAsia="Calibri" w:cs="Calibri"/>
                <w:noProof w:val="0"/>
                <w:sz w:val="22"/>
                <w:szCs w:val="22"/>
                <w:lang w:val="en-US"/>
              </w:rPr>
            </w:pPr>
          </w:p>
          <w:p w:rsidR="23FE906C" w:rsidP="23FE906C" w:rsidRDefault="23FE906C" w14:paraId="71D02A8B" w14:textId="7106A232">
            <w:pPr>
              <w:pStyle w:val="Normal"/>
              <w:spacing w:line="259" w:lineRule="auto"/>
              <w:rPr>
                <w:rFonts w:ascii="Calibri" w:hAnsi="Calibri" w:eastAsia="Calibri" w:cs="Calibri"/>
                <w:noProof w:val="0"/>
                <w:sz w:val="22"/>
                <w:szCs w:val="22"/>
                <w:lang w:val="en-US"/>
              </w:rPr>
            </w:pPr>
          </w:p>
          <w:p w:rsidR="23FE906C" w:rsidP="23FE906C" w:rsidRDefault="23FE906C" w14:paraId="1911BC4B" w14:textId="3A95EFC3">
            <w:pPr>
              <w:pStyle w:val="Normal"/>
              <w:spacing w:line="259" w:lineRule="auto"/>
              <w:rPr>
                <w:rFonts w:ascii="Calibri" w:hAnsi="Calibri" w:eastAsia="Calibri" w:cs="Calibri"/>
                <w:noProof w:val="0"/>
                <w:sz w:val="22"/>
                <w:szCs w:val="22"/>
                <w:lang w:val="en-US"/>
              </w:rPr>
            </w:pPr>
          </w:p>
          <w:p w:rsidR="23FE906C" w:rsidP="23FE906C" w:rsidRDefault="23FE906C" w14:paraId="036EBC8D" w14:textId="4D2ED8B1">
            <w:pPr>
              <w:pStyle w:val="Normal"/>
              <w:spacing w:line="259" w:lineRule="auto"/>
              <w:rPr>
                <w:rFonts w:ascii="Calibri" w:hAnsi="Calibri" w:eastAsia="Calibri" w:cs="Calibri"/>
                <w:noProof w:val="0"/>
                <w:sz w:val="22"/>
                <w:szCs w:val="22"/>
                <w:lang w:val="en-US"/>
              </w:rPr>
            </w:pPr>
            <w:r w:rsidRPr="23FE906C" w:rsidR="23FE906C">
              <w:rPr>
                <w:rFonts w:ascii="Calibri" w:hAnsi="Calibri" w:eastAsia="Calibri" w:cs="Calibri"/>
                <w:noProof w:val="0"/>
                <w:sz w:val="22"/>
                <w:szCs w:val="22"/>
                <w:lang w:val="en-US"/>
              </w:rPr>
              <w:t xml:space="preserve">This week we will be sorting out </w:t>
            </w:r>
            <w:r w:rsidRPr="23FE906C" w:rsidR="23FE906C">
              <w:rPr>
                <w:rFonts w:ascii="Calibri" w:hAnsi="Calibri" w:eastAsia="Calibri" w:cs="Calibri"/>
                <w:noProof w:val="0"/>
                <w:sz w:val="22"/>
                <w:szCs w:val="22"/>
                <w:lang w:val="en-US"/>
              </w:rPr>
              <w:t>raspberries</w:t>
            </w:r>
            <w:r w:rsidRPr="23FE906C" w:rsidR="23FE906C">
              <w:rPr>
                <w:rFonts w:ascii="Calibri" w:hAnsi="Calibri" w:eastAsia="Calibri" w:cs="Calibri"/>
                <w:noProof w:val="0"/>
                <w:sz w:val="22"/>
                <w:szCs w:val="22"/>
                <w:lang w:val="en-US"/>
              </w:rPr>
              <w:t>, strawberries and tomatoes by size</w:t>
            </w:r>
          </w:p>
          <w:p w:rsidR="23FE906C" w:rsidP="23FE906C" w:rsidRDefault="23FE906C" w14:paraId="3B0E29BD" w14:textId="7DCEFDF4">
            <w:pPr>
              <w:spacing w:line="259" w:lineRule="auto"/>
              <w:jc w:val="left"/>
              <w:rPr>
                <w:rFonts w:ascii="Calibri" w:hAnsi="Calibri" w:eastAsia="Calibri" w:cs="Calibri"/>
                <w:b w:val="0"/>
                <w:bCs w:val="0"/>
                <w:i w:val="0"/>
                <w:iCs w:val="0"/>
                <w:sz w:val="22"/>
                <w:szCs w:val="22"/>
              </w:rPr>
            </w:pPr>
          </w:p>
        </w:tc>
        <w:tc>
          <w:tcPr>
            <w:tcW w:w="4575" w:type="dxa"/>
            <w:shd w:val="clear" w:color="auto" w:fill="FFE599" w:themeFill="accent4" w:themeFillTint="66"/>
            <w:tcMar/>
            <w:vAlign w:val="top"/>
          </w:tcPr>
          <w:p w:rsidR="23FE906C" w:rsidP="23FE906C" w:rsidRDefault="23FE906C" w14:paraId="4A769343" w14:textId="61F40759">
            <w:pPr>
              <w:pStyle w:val="Normal"/>
              <w:spacing w:line="259" w:lineRule="auto"/>
              <w:rPr>
                <w:rFonts w:ascii="Calibri" w:hAnsi="Calibri" w:eastAsia="Calibri" w:cs="Calibri"/>
                <w:noProof w:val="0"/>
                <w:sz w:val="22"/>
                <w:szCs w:val="22"/>
                <w:lang w:val="en-US"/>
              </w:rPr>
            </w:pPr>
          </w:p>
          <w:p w:rsidR="23FE906C" w:rsidP="23FE906C" w:rsidRDefault="23FE906C" w14:paraId="7F485E99" w14:textId="5C4B3147">
            <w:pPr>
              <w:pStyle w:val="Normal"/>
              <w:spacing w:line="259" w:lineRule="auto"/>
              <w:rPr>
                <w:rFonts w:ascii="Calibri" w:hAnsi="Calibri" w:eastAsia="Calibri" w:cs="Calibri"/>
                <w:noProof w:val="0"/>
                <w:sz w:val="22"/>
                <w:szCs w:val="22"/>
                <w:lang w:val="en-US"/>
              </w:rPr>
            </w:pPr>
          </w:p>
          <w:p w:rsidR="23FE906C" w:rsidP="23FE906C" w:rsidRDefault="23FE906C" w14:paraId="77356895" w14:textId="38F77EBC">
            <w:pPr>
              <w:pStyle w:val="Normal"/>
              <w:spacing w:line="259" w:lineRule="auto"/>
              <w:rPr>
                <w:rFonts w:ascii="Calibri" w:hAnsi="Calibri" w:eastAsia="Calibri" w:cs="Calibri"/>
                <w:noProof w:val="0"/>
                <w:sz w:val="22"/>
                <w:szCs w:val="22"/>
                <w:lang w:val="en-US"/>
              </w:rPr>
            </w:pPr>
            <w:r w:rsidRPr="23FE906C" w:rsidR="23FE906C">
              <w:rPr>
                <w:rFonts w:ascii="Calibri" w:hAnsi="Calibri" w:eastAsia="Calibri" w:cs="Calibri"/>
                <w:noProof w:val="0"/>
                <w:sz w:val="22"/>
                <w:szCs w:val="22"/>
                <w:lang w:val="en-US"/>
              </w:rPr>
              <w:t xml:space="preserve">Stairs are a bit tricky for some our </w:t>
            </w:r>
            <w:proofErr w:type="spellStart"/>
            <w:r w:rsidRPr="23FE906C" w:rsidR="23FE906C">
              <w:rPr>
                <w:rFonts w:ascii="Calibri" w:hAnsi="Calibri" w:eastAsia="Calibri" w:cs="Calibri"/>
                <w:noProof w:val="0"/>
                <w:sz w:val="22"/>
                <w:szCs w:val="22"/>
                <w:lang w:val="en-US"/>
              </w:rPr>
              <w:t>weeble</w:t>
            </w:r>
            <w:proofErr w:type="spellEnd"/>
            <w:r w:rsidRPr="23FE906C" w:rsidR="23FE906C">
              <w:rPr>
                <w:rFonts w:ascii="Calibri" w:hAnsi="Calibri" w:eastAsia="Calibri" w:cs="Calibri"/>
                <w:noProof w:val="0"/>
                <w:sz w:val="22"/>
                <w:szCs w:val="22"/>
                <w:lang w:val="en-US"/>
              </w:rPr>
              <w:t xml:space="preserve"> wobbles, even our seasoned walkers. Try practicing at the park with your child using the stairs, maybe counting the steps as you go. They love when we cheer them on during class. We are just so excited to see your child grow with you as they master these milestones! </w:t>
            </w:r>
          </w:p>
          <w:p w:rsidR="23FE906C" w:rsidP="23FE906C" w:rsidRDefault="23FE906C" w14:paraId="5071CB8B" w14:textId="59BB046C">
            <w:pPr>
              <w:pStyle w:val="Normal"/>
              <w:spacing w:line="259" w:lineRule="auto"/>
              <w:rPr>
                <w:rFonts w:ascii="Calibri" w:hAnsi="Calibri" w:eastAsia="Calibri" w:cs="Calibri"/>
                <w:noProof w:val="0"/>
                <w:sz w:val="22"/>
                <w:szCs w:val="22"/>
                <w:lang w:val="en-US"/>
              </w:rPr>
            </w:pPr>
          </w:p>
          <w:p w:rsidR="23FE906C" w:rsidP="23FE906C" w:rsidRDefault="23FE906C" w14:paraId="43FC9591" w14:textId="090C1E55">
            <w:pPr>
              <w:pStyle w:val="Normal"/>
              <w:spacing w:line="259" w:lineRule="auto"/>
              <w:rPr>
                <w:rFonts w:ascii="Calibri" w:hAnsi="Calibri" w:eastAsia="Calibri" w:cs="Calibri"/>
                <w:noProof w:val="0"/>
                <w:sz w:val="22"/>
                <w:szCs w:val="22"/>
                <w:lang w:val="en-US"/>
              </w:rPr>
            </w:pPr>
          </w:p>
          <w:p w:rsidR="23FE906C" w:rsidP="23FE906C" w:rsidRDefault="23FE906C" w14:paraId="0DFAA76B" w14:textId="122C2900">
            <w:pPr>
              <w:pStyle w:val="Normal"/>
              <w:spacing w:line="259" w:lineRule="auto"/>
              <w:rPr>
                <w:rFonts w:ascii="Calibri" w:hAnsi="Calibri" w:eastAsia="Calibri" w:cs="Calibri"/>
                <w:noProof w:val="0"/>
                <w:sz w:val="22"/>
                <w:szCs w:val="22"/>
                <w:lang w:val="en-US"/>
              </w:rPr>
            </w:pPr>
            <w:r w:rsidRPr="23FE906C" w:rsidR="23FE906C">
              <w:rPr>
                <w:rFonts w:ascii="Calibri" w:hAnsi="Calibri" w:eastAsia="Calibri" w:cs="Calibri"/>
                <w:noProof w:val="0"/>
                <w:sz w:val="22"/>
                <w:szCs w:val="22"/>
                <w:lang w:val="en-US"/>
              </w:rPr>
              <w:t>See if your child can sort out your fruits and veggies at home by their different colors.</w:t>
            </w:r>
          </w:p>
        </w:tc>
      </w:tr>
    </w:tbl>
    <w:p xmlns:wp14="http://schemas.microsoft.com/office/word/2010/wordml" w:rsidP="23FE906C" w14:paraId="438F91AD" wp14:textId="4A3E2E01">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23FE906C" w14:paraId="2C078E63" wp14:textId="735B361B">
      <w:pPr>
        <w:pStyle w:val="Normal"/>
      </w:pPr>
    </w:p>
    <w:sectPr>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upp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upp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upp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CE8EDA5"/>
    <w:rsid w:val="23FE906C"/>
    <w:rsid w:val="5CE8E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8EDA5"/>
  <w15:chartTrackingRefBased/>
  <w15:docId w15:val="{AC66850C-89AC-4BCB-890B-379105552E6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fa3d28ace5e64ae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2022-01-02T14:37:39.2415197Z</dcterms:created>
  <dcterms:modified xsi:type="dcterms:W3CDTF">2022-01-03T19:02:33.3990012Z</dcterms:modified>
  <dc:creator>Tiffany Callow</dc:creator>
  <lastModifiedBy>Tiffany Callow</lastModifiedBy>
</coreProperties>
</file>