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112B88F" w14:paraId="47988C95" wp14:textId="48DF7F2C">
      <w:pPr>
        <w:spacing w:after="160" w:line="259" w:lineRule="auto"/>
        <w:jc w:val="center"/>
        <w:rPr>
          <w:rFonts w:ascii="Trebuchet MS" w:hAnsi="Trebuchet MS" w:eastAsia="Trebuchet MS" w:cs="Trebuchet MS"/>
          <w:b w:val="0"/>
          <w:bCs w:val="0"/>
          <w:i w:val="0"/>
          <w:iCs w:val="0"/>
          <w:caps w:val="0"/>
          <w:smallCaps w:val="0"/>
          <w:noProof w:val="0"/>
          <w:color w:val="000000" w:themeColor="text1" w:themeTint="FF" w:themeShade="FF"/>
          <w:sz w:val="30"/>
          <w:szCs w:val="30"/>
          <w:lang w:val="en-US"/>
        </w:rPr>
      </w:pPr>
      <w:r w:rsidRPr="4112B88F" w:rsidR="4112B88F">
        <w:rPr>
          <w:rFonts w:ascii="Trebuchet MS" w:hAnsi="Trebuchet MS" w:eastAsia="Trebuchet MS" w:cs="Trebuchet MS"/>
          <w:b w:val="1"/>
          <w:bCs w:val="1"/>
          <w:i w:val="0"/>
          <w:iCs w:val="0"/>
          <w:caps w:val="0"/>
          <w:smallCaps w:val="0"/>
          <w:noProof w:val="0"/>
          <w:color w:val="000000" w:themeColor="text1" w:themeTint="FF" w:themeShade="FF"/>
          <w:sz w:val="30"/>
          <w:szCs w:val="30"/>
          <w:lang w:val="en-US"/>
        </w:rPr>
        <w:t>Take a Peek at Our Week</w:t>
      </w:r>
    </w:p>
    <w:p xmlns:wp14="http://schemas.microsoft.com/office/word/2010/wordml" w:rsidP="4112B88F" w14:paraId="4BC272DB" wp14:textId="11D6B69C">
      <w:pPr>
        <w:spacing w:after="160" w:line="259" w:lineRule="auto"/>
        <w:jc w:val="center"/>
        <w:rPr>
          <w:rFonts w:ascii="Comic Sans MS" w:hAnsi="Comic Sans MS" w:eastAsia="Comic Sans MS" w:cs="Comic Sans MS"/>
          <w:b w:val="0"/>
          <w:bCs w:val="0"/>
          <w:i w:val="0"/>
          <w:iCs w:val="0"/>
          <w:caps w:val="0"/>
          <w:smallCaps w:val="0"/>
          <w:noProof w:val="0"/>
          <w:color w:val="000000" w:themeColor="text1" w:themeTint="FF" w:themeShade="FF"/>
          <w:sz w:val="30"/>
          <w:szCs w:val="30"/>
          <w:lang w:val="en-US"/>
        </w:rPr>
      </w:pPr>
    </w:p>
    <w:p xmlns:wp14="http://schemas.microsoft.com/office/word/2010/wordml" w:rsidP="4112B88F" w14:paraId="21108708" wp14:textId="7E26DEE1">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6"/>
          <w:szCs w:val="26"/>
          <w:lang w:val="en-US"/>
        </w:rPr>
      </w:pPr>
      <w:r w:rsidRPr="4112B88F" w:rsidR="4112B88F">
        <w:rPr>
          <w:rFonts w:ascii="Calibri" w:hAnsi="Calibri" w:eastAsia="Calibri" w:cs="Calibri"/>
          <w:b w:val="1"/>
          <w:bCs w:val="1"/>
          <w:i w:val="0"/>
          <w:iCs w:val="0"/>
          <w:caps w:val="0"/>
          <w:smallCaps w:val="0"/>
          <w:noProof w:val="0"/>
          <w:color w:val="000000" w:themeColor="text1" w:themeTint="FF" w:themeShade="FF"/>
          <w:sz w:val="26"/>
          <w:szCs w:val="26"/>
          <w:lang w:val="en-US"/>
        </w:rPr>
        <w:t xml:space="preserve"> Tiffany Green       ~ Ones ~                                                   Colors                                             Week of February 7, 2022</w:t>
      </w:r>
    </w:p>
    <w:tbl>
      <w:tblPr>
        <w:tblStyle w:val="TableGrid"/>
        <w:tblW w:w="0" w:type="auto"/>
        <w:tblLayout w:type="fixed"/>
        <w:tblLook w:val="06A0" w:firstRow="1" w:lastRow="0" w:firstColumn="1" w:lastColumn="0" w:noHBand="1" w:noVBand="1"/>
      </w:tblPr>
      <w:tblGrid>
        <w:gridCol w:w="4170"/>
        <w:gridCol w:w="4200"/>
        <w:gridCol w:w="4560"/>
      </w:tblGrid>
      <w:tr w:rsidR="4112B88F" w:rsidTr="4112B88F" w14:paraId="4C2863FC">
        <w:tc>
          <w:tcPr>
            <w:tcW w:w="4170" w:type="dxa"/>
            <w:shd w:val="clear" w:color="auto" w:fill="FFFF00"/>
            <w:tcMar/>
            <w:vAlign w:val="top"/>
          </w:tcPr>
          <w:p w:rsidR="4112B88F" w:rsidP="4112B88F" w:rsidRDefault="4112B88F" w14:paraId="44236A93" w14:textId="04374F4D">
            <w:pPr>
              <w:spacing w:line="259" w:lineRule="auto"/>
              <w:jc w:val="center"/>
              <w:rPr>
                <w:rFonts w:ascii="Calibri" w:hAnsi="Calibri" w:eastAsia="Calibri" w:cs="Calibri"/>
                <w:b w:val="0"/>
                <w:bCs w:val="0"/>
                <w:i w:val="0"/>
                <w:iCs w:val="0"/>
                <w:sz w:val="22"/>
                <w:szCs w:val="22"/>
              </w:rPr>
            </w:pPr>
            <w:r w:rsidRPr="4112B88F" w:rsidR="4112B88F">
              <w:rPr>
                <w:rFonts w:ascii="Calibri" w:hAnsi="Calibri" w:eastAsia="Calibri" w:cs="Calibri"/>
                <w:b w:val="1"/>
                <w:bCs w:val="1"/>
                <w:i w:val="0"/>
                <w:iCs w:val="0"/>
                <w:sz w:val="22"/>
                <w:szCs w:val="22"/>
                <w:lang w:val="en-US"/>
              </w:rPr>
              <w:t>Standards</w:t>
            </w:r>
          </w:p>
        </w:tc>
        <w:tc>
          <w:tcPr>
            <w:tcW w:w="4200" w:type="dxa"/>
            <w:shd w:val="clear" w:color="auto" w:fill="FFFF00"/>
            <w:tcMar/>
            <w:vAlign w:val="top"/>
          </w:tcPr>
          <w:p w:rsidR="4112B88F" w:rsidP="4112B88F" w:rsidRDefault="4112B88F" w14:paraId="36E7693E" w14:textId="360F09ED">
            <w:pPr>
              <w:spacing w:line="259" w:lineRule="auto"/>
              <w:jc w:val="center"/>
              <w:rPr>
                <w:rFonts w:ascii="Calibri" w:hAnsi="Calibri" w:eastAsia="Calibri" w:cs="Calibri"/>
                <w:b w:val="0"/>
                <w:bCs w:val="0"/>
                <w:i w:val="0"/>
                <w:iCs w:val="0"/>
                <w:sz w:val="22"/>
                <w:szCs w:val="22"/>
              </w:rPr>
            </w:pPr>
            <w:r w:rsidRPr="4112B88F" w:rsidR="4112B88F">
              <w:rPr>
                <w:rFonts w:ascii="Calibri" w:hAnsi="Calibri" w:eastAsia="Calibri" w:cs="Calibri"/>
                <w:b w:val="1"/>
                <w:bCs w:val="1"/>
                <w:i w:val="0"/>
                <w:iCs w:val="0"/>
                <w:sz w:val="22"/>
                <w:szCs w:val="22"/>
                <w:lang w:val="en-US"/>
              </w:rPr>
              <w:t>Activities</w:t>
            </w:r>
          </w:p>
        </w:tc>
        <w:tc>
          <w:tcPr>
            <w:tcW w:w="4560" w:type="dxa"/>
            <w:shd w:val="clear" w:color="auto" w:fill="FFFF00"/>
            <w:tcMar/>
            <w:vAlign w:val="top"/>
          </w:tcPr>
          <w:p w:rsidR="4112B88F" w:rsidP="4112B88F" w:rsidRDefault="4112B88F" w14:paraId="0172674D" w14:textId="7333B7B3">
            <w:pPr>
              <w:spacing w:line="259" w:lineRule="auto"/>
              <w:jc w:val="center"/>
              <w:rPr>
                <w:rFonts w:ascii="Calibri" w:hAnsi="Calibri" w:eastAsia="Calibri" w:cs="Calibri"/>
                <w:b w:val="0"/>
                <w:bCs w:val="0"/>
                <w:i w:val="0"/>
                <w:iCs w:val="0"/>
                <w:sz w:val="22"/>
                <w:szCs w:val="22"/>
              </w:rPr>
            </w:pPr>
            <w:r w:rsidRPr="4112B88F" w:rsidR="4112B88F">
              <w:rPr>
                <w:rFonts w:ascii="Calibri" w:hAnsi="Calibri" w:eastAsia="Calibri" w:cs="Calibri"/>
                <w:b w:val="1"/>
                <w:bCs w:val="1"/>
                <w:i w:val="0"/>
                <w:iCs w:val="0"/>
                <w:sz w:val="22"/>
                <w:szCs w:val="22"/>
                <w:lang w:val="en-US"/>
              </w:rPr>
              <w:t>Home Extension</w:t>
            </w:r>
          </w:p>
        </w:tc>
      </w:tr>
    </w:tbl>
    <w:tbl>
      <w:tblPr>
        <w:tblStyle w:val="TableGrid"/>
        <w:tblW w:w="0" w:type="auto"/>
        <w:tblLayout w:type="fixed"/>
        <w:tblLook w:val="06A0" w:firstRow="1" w:lastRow="0" w:firstColumn="1" w:lastColumn="0" w:noHBand="1" w:noVBand="1"/>
      </w:tblPr>
      <w:tblGrid>
        <w:gridCol w:w="4185"/>
        <w:gridCol w:w="4185"/>
        <w:gridCol w:w="4575"/>
      </w:tblGrid>
      <w:tr w:rsidR="4112B88F" w:rsidTr="4112B88F" w14:paraId="69368223">
        <w:tc>
          <w:tcPr>
            <w:tcW w:w="4185" w:type="dxa"/>
            <w:shd w:val="clear" w:color="auto" w:fill="D9E2F3" w:themeFill="accent1" w:themeFillTint="33"/>
            <w:tcMar/>
            <w:vAlign w:val="top"/>
          </w:tcPr>
          <w:p w:rsidR="4112B88F" w:rsidP="4112B88F" w:rsidRDefault="4112B88F" w14:paraId="6F2FE00F" w14:textId="751C90E9">
            <w:pPr>
              <w:pStyle w:val="Normal"/>
              <w:spacing w:line="259" w:lineRule="auto"/>
              <w:rPr>
                <w:rFonts w:ascii="Times New Roman" w:hAnsi="Times New Roman" w:eastAsia="Times New Roman" w:cs="Times New Roman"/>
                <w:b w:val="1"/>
                <w:bCs w:val="1"/>
                <w:noProof w:val="0"/>
                <w:color w:val="FF0000"/>
                <w:sz w:val="24"/>
                <w:szCs w:val="24"/>
                <w:lang w:val="en-CA"/>
              </w:rPr>
            </w:pPr>
          </w:p>
          <w:p w:rsidR="4112B88F" w:rsidP="4112B88F" w:rsidRDefault="4112B88F" w14:paraId="1A811B9A" w14:textId="408EA4B2">
            <w:pPr>
              <w:pStyle w:val="Normal"/>
              <w:spacing w:line="259" w:lineRule="auto"/>
              <w:rPr>
                <w:rFonts w:ascii="Times New Roman" w:hAnsi="Times New Roman" w:eastAsia="Times New Roman" w:cs="Times New Roman"/>
                <w:b w:val="1"/>
                <w:bCs w:val="1"/>
                <w:noProof w:val="0"/>
                <w:color w:val="FF0000"/>
                <w:sz w:val="24"/>
                <w:szCs w:val="24"/>
                <w:lang w:val="en-CA"/>
              </w:rPr>
            </w:pPr>
            <w:r w:rsidRPr="4112B88F" w:rsidR="4112B88F">
              <w:rPr>
                <w:rFonts w:ascii="Times New Roman" w:hAnsi="Times New Roman" w:eastAsia="Times New Roman" w:cs="Times New Roman"/>
                <w:b w:val="1"/>
                <w:bCs w:val="1"/>
                <w:noProof w:val="0"/>
                <w:color w:val="FF0000"/>
                <w:sz w:val="24"/>
                <w:szCs w:val="24"/>
                <w:lang w:val="en-CA"/>
              </w:rPr>
              <w:t xml:space="preserve">V. Mathematical Thinking </w:t>
            </w:r>
          </w:p>
          <w:p w:rsidR="4112B88F" w:rsidP="4112B88F" w:rsidRDefault="4112B88F" w14:paraId="3E75EC1C" w14:textId="76FA15F4">
            <w:pPr>
              <w:pStyle w:val="Normal"/>
              <w:spacing w:line="259" w:lineRule="auto"/>
              <w:rPr>
                <w:rFonts w:ascii="Times New Roman" w:hAnsi="Times New Roman" w:eastAsia="Times New Roman" w:cs="Times New Roman"/>
                <w:noProof w:val="0"/>
                <w:sz w:val="24"/>
                <w:szCs w:val="24"/>
                <w:lang w:val="en-CA"/>
              </w:rPr>
            </w:pPr>
            <w:r w:rsidRPr="4112B88F" w:rsidR="4112B88F">
              <w:rPr>
                <w:rFonts w:ascii="Times New Roman" w:hAnsi="Times New Roman" w:eastAsia="Times New Roman" w:cs="Times New Roman"/>
                <w:b w:val="1"/>
                <w:bCs w:val="1"/>
                <w:noProof w:val="0"/>
                <w:sz w:val="24"/>
                <w:szCs w:val="24"/>
                <w:lang w:val="en-CA"/>
              </w:rPr>
              <w:t>C. Patterns</w:t>
            </w:r>
          </w:p>
          <w:p w:rsidR="4112B88F" w:rsidP="4112B88F" w:rsidRDefault="4112B88F" w14:paraId="7A4393D5" w14:textId="59276A14">
            <w:pPr>
              <w:pStyle w:val="Normal"/>
              <w:spacing w:line="259" w:lineRule="auto"/>
              <w:rPr>
                <w:rFonts w:ascii="Times New Roman" w:hAnsi="Times New Roman" w:eastAsia="Times New Roman" w:cs="Times New Roman"/>
                <w:noProof w:val="0"/>
                <w:sz w:val="24"/>
                <w:szCs w:val="24"/>
                <w:lang w:val="en-CA"/>
              </w:rPr>
            </w:pPr>
            <w:r w:rsidRPr="4112B88F" w:rsidR="4112B88F">
              <w:rPr>
                <w:rFonts w:ascii="Times New Roman" w:hAnsi="Times New Roman" w:eastAsia="Times New Roman" w:cs="Times New Roman"/>
                <w:noProof w:val="0"/>
                <w:sz w:val="24"/>
                <w:szCs w:val="24"/>
                <w:lang w:val="en-CA"/>
              </w:rPr>
              <w:t xml:space="preserve"> Explores two objects by making direct comparisons. </w:t>
            </w:r>
          </w:p>
          <w:p w:rsidR="4112B88F" w:rsidP="4112B88F" w:rsidRDefault="4112B88F" w14:paraId="495E9AEB" w14:textId="3D2D8D44">
            <w:pPr>
              <w:pStyle w:val="Normal"/>
              <w:spacing w:line="259" w:lineRule="auto"/>
              <w:rPr>
                <w:rFonts w:ascii="Times New Roman" w:hAnsi="Times New Roman" w:eastAsia="Times New Roman" w:cs="Times New Roman"/>
                <w:b w:val="1"/>
                <w:bCs w:val="1"/>
                <w:noProof w:val="0"/>
                <w:sz w:val="24"/>
                <w:szCs w:val="24"/>
                <w:lang w:val="en-CA"/>
              </w:rPr>
            </w:pPr>
          </w:p>
          <w:p w:rsidR="4112B88F" w:rsidP="4112B88F" w:rsidRDefault="4112B88F" w14:paraId="38333414" w14:textId="7257B7BB">
            <w:pPr>
              <w:pStyle w:val="Normal"/>
              <w:spacing w:line="259" w:lineRule="auto"/>
              <w:rPr>
                <w:rFonts w:ascii="Times New Roman" w:hAnsi="Times New Roman" w:eastAsia="Times New Roman" w:cs="Times New Roman"/>
                <w:b w:val="1"/>
                <w:bCs w:val="1"/>
                <w:noProof w:val="0"/>
                <w:color w:val="FF0000"/>
                <w:sz w:val="24"/>
                <w:szCs w:val="24"/>
                <w:lang w:val="en-CA"/>
              </w:rPr>
            </w:pPr>
          </w:p>
          <w:p w:rsidR="4112B88F" w:rsidP="4112B88F" w:rsidRDefault="4112B88F" w14:paraId="7A54C77B" w14:textId="0EC3D974">
            <w:pPr>
              <w:pStyle w:val="Normal"/>
              <w:spacing w:line="259" w:lineRule="auto"/>
              <w:rPr>
                <w:rFonts w:ascii="Times New Roman" w:hAnsi="Times New Roman" w:eastAsia="Times New Roman" w:cs="Times New Roman"/>
                <w:noProof w:val="0"/>
                <w:sz w:val="24"/>
                <w:szCs w:val="24"/>
                <w:lang w:val="en-CA"/>
              </w:rPr>
            </w:pPr>
            <w:r w:rsidRPr="4112B88F" w:rsidR="4112B88F">
              <w:rPr>
                <w:rFonts w:ascii="Times New Roman" w:hAnsi="Times New Roman" w:eastAsia="Times New Roman" w:cs="Times New Roman"/>
                <w:b w:val="1"/>
                <w:bCs w:val="1"/>
                <w:noProof w:val="0"/>
                <w:color w:val="FF0000"/>
                <w:sz w:val="24"/>
                <w:szCs w:val="24"/>
                <w:lang w:val="en-CA"/>
              </w:rPr>
              <w:t>VII Social Studies</w:t>
            </w:r>
          </w:p>
          <w:p w:rsidR="4112B88F" w:rsidP="4112B88F" w:rsidRDefault="4112B88F" w14:paraId="66594E71" w14:textId="097EEF6D">
            <w:pPr>
              <w:pStyle w:val="Normal"/>
              <w:spacing w:line="259" w:lineRule="auto"/>
              <w:rPr>
                <w:rFonts w:ascii="Times New Roman" w:hAnsi="Times New Roman" w:eastAsia="Times New Roman" w:cs="Times New Roman"/>
                <w:noProof w:val="0"/>
                <w:sz w:val="24"/>
                <w:szCs w:val="24"/>
                <w:lang w:val="en-CA"/>
              </w:rPr>
            </w:pPr>
            <w:r w:rsidRPr="4112B88F" w:rsidR="4112B88F">
              <w:rPr>
                <w:rFonts w:ascii="Times New Roman" w:hAnsi="Times New Roman" w:eastAsia="Times New Roman" w:cs="Times New Roman"/>
                <w:b w:val="1"/>
                <w:bCs w:val="1"/>
                <w:noProof w:val="0"/>
                <w:sz w:val="24"/>
                <w:szCs w:val="24"/>
                <w:lang w:val="en-CA"/>
              </w:rPr>
              <w:t xml:space="preserve"> E. Time Continuity and Change</w:t>
            </w:r>
            <w:r w:rsidRPr="4112B88F" w:rsidR="4112B88F">
              <w:rPr>
                <w:rFonts w:ascii="Times New Roman" w:hAnsi="Times New Roman" w:eastAsia="Times New Roman" w:cs="Times New Roman"/>
                <w:noProof w:val="0"/>
                <w:sz w:val="24"/>
                <w:szCs w:val="24"/>
                <w:lang w:val="en-CA"/>
              </w:rPr>
              <w:t xml:space="preserve"> Responds to schedules</w:t>
            </w:r>
          </w:p>
          <w:p w:rsidR="4112B88F" w:rsidP="4112B88F" w:rsidRDefault="4112B88F" w14:paraId="6C8533FF" w14:textId="41EB2E2A">
            <w:pPr>
              <w:pStyle w:val="Normal"/>
              <w:spacing w:line="259" w:lineRule="auto"/>
              <w:rPr>
                <w:rFonts w:ascii="Times New Roman" w:hAnsi="Times New Roman" w:eastAsia="Times New Roman" w:cs="Times New Roman"/>
                <w:noProof w:val="0"/>
                <w:sz w:val="24"/>
                <w:szCs w:val="24"/>
                <w:lang w:val="en-CA"/>
              </w:rPr>
            </w:pPr>
          </w:p>
          <w:p w:rsidR="4112B88F" w:rsidP="4112B88F" w:rsidRDefault="4112B88F" w14:paraId="0F255C29" w14:textId="4003B1BB">
            <w:pPr>
              <w:pStyle w:val="Normal"/>
              <w:spacing w:line="259" w:lineRule="auto"/>
              <w:rPr>
                <w:rFonts w:ascii="Times New Roman" w:hAnsi="Times New Roman" w:eastAsia="Times New Roman" w:cs="Times New Roman"/>
                <w:b w:val="1"/>
                <w:bCs w:val="1"/>
                <w:noProof w:val="0"/>
                <w:color w:val="FF0000"/>
                <w:sz w:val="24"/>
                <w:szCs w:val="24"/>
                <w:lang w:val="en-CA"/>
              </w:rPr>
            </w:pPr>
          </w:p>
          <w:p w:rsidR="4112B88F" w:rsidP="4112B88F" w:rsidRDefault="4112B88F" w14:paraId="333A4112" w14:textId="39ADD6AB">
            <w:pPr>
              <w:pStyle w:val="Normal"/>
              <w:spacing w:line="259" w:lineRule="auto"/>
              <w:rPr>
                <w:rFonts w:ascii="Times New Roman" w:hAnsi="Times New Roman" w:eastAsia="Times New Roman" w:cs="Times New Roman"/>
                <w:noProof w:val="0"/>
                <w:sz w:val="24"/>
                <w:szCs w:val="24"/>
                <w:lang w:val="en-CA"/>
              </w:rPr>
            </w:pPr>
            <w:r w:rsidRPr="4112B88F" w:rsidR="4112B88F">
              <w:rPr>
                <w:rFonts w:ascii="Times New Roman" w:hAnsi="Times New Roman" w:eastAsia="Times New Roman" w:cs="Times New Roman"/>
                <w:b w:val="1"/>
                <w:bCs w:val="1"/>
                <w:noProof w:val="0"/>
                <w:color w:val="FF0000"/>
                <w:sz w:val="24"/>
                <w:szCs w:val="24"/>
                <w:lang w:val="en-CA"/>
              </w:rPr>
              <w:t xml:space="preserve"> I Physical Development</w:t>
            </w:r>
          </w:p>
          <w:p w:rsidR="4112B88F" w:rsidP="4112B88F" w:rsidRDefault="4112B88F" w14:paraId="6FAF6D71" w14:textId="48DE9230">
            <w:pPr>
              <w:pStyle w:val="Normal"/>
              <w:spacing w:line="259" w:lineRule="auto"/>
              <w:rPr>
                <w:rFonts w:ascii="Times New Roman" w:hAnsi="Times New Roman" w:eastAsia="Times New Roman" w:cs="Times New Roman"/>
                <w:noProof w:val="0"/>
                <w:sz w:val="24"/>
                <w:szCs w:val="24"/>
                <w:lang w:val="en-CA"/>
              </w:rPr>
            </w:pPr>
            <w:r w:rsidRPr="4112B88F" w:rsidR="4112B88F">
              <w:rPr>
                <w:rFonts w:ascii="Times New Roman" w:hAnsi="Times New Roman" w:eastAsia="Times New Roman" w:cs="Times New Roman"/>
                <w:b w:val="1"/>
                <w:bCs w:val="1"/>
                <w:noProof w:val="0"/>
                <w:sz w:val="24"/>
                <w:szCs w:val="24"/>
                <w:lang w:val="en-CA"/>
              </w:rPr>
              <w:t xml:space="preserve"> B. Motor Development</w:t>
            </w:r>
          </w:p>
          <w:p w:rsidR="4112B88F" w:rsidP="4112B88F" w:rsidRDefault="4112B88F" w14:paraId="788C9F6A" w14:textId="3F710119">
            <w:pPr>
              <w:pStyle w:val="Normal"/>
              <w:spacing w:line="259" w:lineRule="auto"/>
              <w:rPr>
                <w:rFonts w:ascii="Times New Roman" w:hAnsi="Times New Roman" w:eastAsia="Times New Roman" w:cs="Times New Roman"/>
                <w:noProof w:val="0"/>
                <w:sz w:val="24"/>
                <w:szCs w:val="24"/>
                <w:lang w:val="en-CA"/>
              </w:rPr>
            </w:pPr>
            <w:r w:rsidRPr="4112B88F" w:rsidR="4112B88F">
              <w:rPr>
                <w:rFonts w:ascii="Times New Roman" w:hAnsi="Times New Roman" w:eastAsia="Times New Roman" w:cs="Times New Roman"/>
                <w:b w:val="1"/>
                <w:bCs w:val="1"/>
                <w:noProof w:val="0"/>
                <w:sz w:val="24"/>
                <w:szCs w:val="24"/>
                <w:lang w:val="en-CA"/>
              </w:rPr>
              <w:t xml:space="preserve"> </w:t>
            </w:r>
            <w:r w:rsidRPr="4112B88F" w:rsidR="4112B88F">
              <w:rPr>
                <w:rFonts w:ascii="Times New Roman" w:hAnsi="Times New Roman" w:eastAsia="Times New Roman" w:cs="Times New Roman"/>
                <w:noProof w:val="0"/>
                <w:sz w:val="24"/>
                <w:szCs w:val="24"/>
                <w:lang w:val="en-CA"/>
              </w:rPr>
              <w:t>Uses complex movements, body positions and postures to participate in active</w:t>
            </w:r>
          </w:p>
          <w:p w:rsidR="4112B88F" w:rsidP="4112B88F" w:rsidRDefault="4112B88F" w14:paraId="1D5CC3ED" w14:textId="1F33F7DF">
            <w:pPr>
              <w:pStyle w:val="Normal"/>
              <w:spacing w:line="259" w:lineRule="auto"/>
              <w:rPr>
                <w:rFonts w:ascii="Times New Roman" w:hAnsi="Times New Roman" w:eastAsia="Times New Roman" w:cs="Times New Roman"/>
                <w:noProof w:val="0"/>
                <w:sz w:val="24"/>
                <w:szCs w:val="24"/>
                <w:lang w:val="en-CA"/>
              </w:rPr>
            </w:pPr>
          </w:p>
          <w:p w:rsidR="4112B88F" w:rsidP="4112B88F" w:rsidRDefault="4112B88F" w14:paraId="3AEBFABC" w14:textId="59C29F82">
            <w:pPr>
              <w:pStyle w:val="Normal"/>
              <w:spacing w:line="259" w:lineRule="auto"/>
              <w:rPr>
                <w:rFonts w:ascii="Times New Roman" w:hAnsi="Times New Roman" w:eastAsia="Times New Roman" w:cs="Times New Roman"/>
                <w:noProof w:val="0"/>
                <w:sz w:val="24"/>
                <w:szCs w:val="24"/>
                <w:lang w:val="en-CA"/>
              </w:rPr>
            </w:pPr>
          </w:p>
          <w:p w:rsidR="4112B88F" w:rsidP="4112B88F" w:rsidRDefault="4112B88F" w14:paraId="06FD9BCE" w14:textId="220F9753">
            <w:pPr>
              <w:pStyle w:val="Normal"/>
              <w:spacing w:line="259" w:lineRule="auto"/>
              <w:rPr>
                <w:rFonts w:ascii="Times New Roman" w:hAnsi="Times New Roman" w:eastAsia="Times New Roman" w:cs="Times New Roman"/>
                <w:noProof w:val="0"/>
                <w:sz w:val="24"/>
                <w:szCs w:val="24"/>
                <w:lang w:val="en-CA"/>
              </w:rPr>
            </w:pPr>
          </w:p>
        </w:tc>
        <w:tc>
          <w:tcPr>
            <w:tcW w:w="4185" w:type="dxa"/>
            <w:shd w:val="clear" w:color="auto" w:fill="C5E0B3" w:themeFill="accent6" w:themeFillTint="66"/>
            <w:tcMar/>
            <w:vAlign w:val="top"/>
          </w:tcPr>
          <w:p w:rsidR="4112B88F" w:rsidP="4112B88F" w:rsidRDefault="4112B88F" w14:paraId="5A90177D" w14:textId="11921D30">
            <w:pPr>
              <w:pStyle w:val="Normal"/>
              <w:spacing w:line="259" w:lineRule="auto"/>
              <w:rPr>
                <w:rFonts w:ascii="Calibri" w:hAnsi="Calibri" w:eastAsia="Calibri" w:cs="Calibri"/>
                <w:noProof w:val="0"/>
                <w:sz w:val="22"/>
                <w:szCs w:val="22"/>
                <w:lang w:val="en-US"/>
              </w:rPr>
            </w:pPr>
          </w:p>
          <w:p w:rsidR="4112B88F" w:rsidP="4112B88F" w:rsidRDefault="4112B88F" w14:paraId="3CD3F0F6" w14:textId="0650EE5B">
            <w:pPr>
              <w:pStyle w:val="Normal"/>
              <w:spacing w:line="259" w:lineRule="auto"/>
              <w:rPr>
                <w:rFonts w:ascii="Calibri" w:hAnsi="Calibri" w:eastAsia="Calibri" w:cs="Calibri"/>
                <w:noProof w:val="0"/>
                <w:sz w:val="22"/>
                <w:szCs w:val="22"/>
                <w:lang w:val="en-US"/>
              </w:rPr>
            </w:pPr>
            <w:r w:rsidRPr="4112B88F" w:rsidR="4112B88F">
              <w:rPr>
                <w:rFonts w:ascii="Calibri" w:hAnsi="Calibri" w:eastAsia="Calibri" w:cs="Calibri"/>
                <w:noProof w:val="0"/>
                <w:sz w:val="22"/>
                <w:szCs w:val="22"/>
                <w:lang w:val="en-US"/>
              </w:rPr>
              <w:t xml:space="preserve">Use </w:t>
            </w:r>
            <w:proofErr w:type="spellStart"/>
            <w:r w:rsidRPr="4112B88F" w:rsidR="4112B88F">
              <w:rPr>
                <w:rFonts w:ascii="Calibri" w:hAnsi="Calibri" w:eastAsia="Calibri" w:cs="Calibri"/>
                <w:noProof w:val="0"/>
                <w:sz w:val="22"/>
                <w:szCs w:val="22"/>
                <w:lang w:val="en-US"/>
              </w:rPr>
              <w:t>duplo</w:t>
            </w:r>
            <w:proofErr w:type="spellEnd"/>
            <w:r w:rsidRPr="4112B88F" w:rsidR="4112B88F">
              <w:rPr>
                <w:rFonts w:ascii="Calibri" w:hAnsi="Calibri" w:eastAsia="Calibri" w:cs="Calibri"/>
                <w:noProof w:val="0"/>
                <w:sz w:val="22"/>
                <w:szCs w:val="22"/>
                <w:lang w:val="en-US"/>
              </w:rPr>
              <w:t xml:space="preserve"> blocks to build and compare the different colored blocks. </w:t>
            </w:r>
          </w:p>
          <w:p w:rsidR="4112B88F" w:rsidP="4112B88F" w:rsidRDefault="4112B88F" w14:paraId="43A413D1" w14:textId="50328D22">
            <w:pPr>
              <w:pStyle w:val="Normal"/>
              <w:spacing w:line="259" w:lineRule="auto"/>
              <w:rPr>
                <w:rFonts w:ascii="Calibri" w:hAnsi="Calibri" w:eastAsia="Calibri" w:cs="Calibri"/>
                <w:noProof w:val="0"/>
                <w:sz w:val="22"/>
                <w:szCs w:val="22"/>
                <w:lang w:val="en-US"/>
              </w:rPr>
            </w:pPr>
          </w:p>
          <w:p w:rsidR="4112B88F" w:rsidP="4112B88F" w:rsidRDefault="4112B88F" w14:paraId="0C6BE7B2" w14:textId="41155004">
            <w:pPr>
              <w:pStyle w:val="Normal"/>
              <w:spacing w:line="259" w:lineRule="auto"/>
              <w:rPr>
                <w:rFonts w:ascii="Calibri" w:hAnsi="Calibri" w:eastAsia="Calibri" w:cs="Calibri"/>
                <w:noProof w:val="0"/>
                <w:sz w:val="22"/>
                <w:szCs w:val="22"/>
                <w:lang w:val="en-US"/>
              </w:rPr>
            </w:pPr>
          </w:p>
          <w:p w:rsidR="4112B88F" w:rsidP="4112B88F" w:rsidRDefault="4112B88F" w14:paraId="59E3F330" w14:textId="35941D57">
            <w:pPr>
              <w:pStyle w:val="Normal"/>
              <w:spacing w:line="259" w:lineRule="auto"/>
              <w:rPr>
                <w:rFonts w:ascii="Calibri" w:hAnsi="Calibri" w:eastAsia="Calibri" w:cs="Calibri"/>
                <w:noProof w:val="0"/>
                <w:sz w:val="22"/>
                <w:szCs w:val="22"/>
                <w:lang w:val="en-US"/>
              </w:rPr>
            </w:pPr>
          </w:p>
          <w:p w:rsidR="4112B88F" w:rsidP="4112B88F" w:rsidRDefault="4112B88F" w14:paraId="12FD2EB2" w14:textId="140932F7">
            <w:pPr>
              <w:pStyle w:val="Normal"/>
              <w:spacing w:line="259" w:lineRule="auto"/>
              <w:rPr>
                <w:rFonts w:ascii="Calibri" w:hAnsi="Calibri" w:eastAsia="Calibri" w:cs="Calibri"/>
                <w:noProof w:val="0"/>
                <w:sz w:val="22"/>
                <w:szCs w:val="22"/>
                <w:lang w:val="en-US"/>
              </w:rPr>
            </w:pPr>
          </w:p>
          <w:p w:rsidR="4112B88F" w:rsidP="4112B88F" w:rsidRDefault="4112B88F" w14:paraId="0D05BCA0" w14:textId="0CC37B74">
            <w:pPr>
              <w:pStyle w:val="Normal"/>
              <w:spacing w:line="259" w:lineRule="auto"/>
              <w:rPr>
                <w:rFonts w:ascii="Calibri" w:hAnsi="Calibri" w:eastAsia="Calibri" w:cs="Calibri"/>
                <w:noProof w:val="0"/>
                <w:sz w:val="22"/>
                <w:szCs w:val="22"/>
                <w:lang w:val="en-US"/>
              </w:rPr>
            </w:pPr>
            <w:r w:rsidRPr="4112B88F" w:rsidR="4112B88F">
              <w:rPr>
                <w:rFonts w:ascii="Calibri" w:hAnsi="Calibri" w:eastAsia="Calibri" w:cs="Calibri"/>
                <w:noProof w:val="0"/>
                <w:sz w:val="22"/>
                <w:szCs w:val="22"/>
                <w:lang w:val="en-US"/>
              </w:rPr>
              <w:t xml:space="preserve">By now, our class has fully adjusted to our daily schedule. We keep a very routine day for them, but transitions can still be hard to conquer. Repetition is key. </w:t>
            </w:r>
          </w:p>
          <w:p w:rsidR="4112B88F" w:rsidP="4112B88F" w:rsidRDefault="4112B88F" w14:paraId="785F30B3" w14:textId="4A51AB52">
            <w:pPr>
              <w:pStyle w:val="Normal"/>
              <w:spacing w:line="259" w:lineRule="auto"/>
              <w:rPr>
                <w:rFonts w:ascii="Calibri" w:hAnsi="Calibri" w:eastAsia="Calibri" w:cs="Calibri"/>
                <w:noProof w:val="0"/>
                <w:sz w:val="22"/>
                <w:szCs w:val="22"/>
                <w:lang w:val="en-US"/>
              </w:rPr>
            </w:pPr>
          </w:p>
          <w:p w:rsidR="4112B88F" w:rsidP="4112B88F" w:rsidRDefault="4112B88F" w14:paraId="785F639F" w14:textId="65324E41">
            <w:pPr>
              <w:pStyle w:val="Normal"/>
              <w:spacing w:line="259" w:lineRule="auto"/>
              <w:rPr>
                <w:rFonts w:ascii="Calibri" w:hAnsi="Calibri" w:eastAsia="Calibri" w:cs="Calibri"/>
                <w:noProof w:val="0"/>
                <w:sz w:val="22"/>
                <w:szCs w:val="22"/>
                <w:lang w:val="en-US"/>
              </w:rPr>
            </w:pPr>
          </w:p>
          <w:p w:rsidR="4112B88F" w:rsidP="4112B88F" w:rsidRDefault="4112B88F" w14:paraId="125D2FFD" w14:textId="33455FF3">
            <w:pPr>
              <w:pStyle w:val="Normal"/>
              <w:spacing w:line="259" w:lineRule="auto"/>
              <w:rPr>
                <w:rFonts w:ascii="Calibri" w:hAnsi="Calibri" w:eastAsia="Calibri" w:cs="Calibri"/>
                <w:noProof w:val="0"/>
                <w:sz w:val="22"/>
                <w:szCs w:val="22"/>
                <w:lang w:val="en-US"/>
              </w:rPr>
            </w:pPr>
          </w:p>
          <w:p w:rsidR="4112B88F" w:rsidP="4112B88F" w:rsidRDefault="4112B88F" w14:paraId="1D4B4FF8" w14:textId="3BCAD473">
            <w:pPr>
              <w:pStyle w:val="Normal"/>
              <w:spacing w:line="259" w:lineRule="auto"/>
              <w:rPr>
                <w:rFonts w:ascii="Calibri" w:hAnsi="Calibri" w:eastAsia="Calibri" w:cs="Calibri"/>
                <w:noProof w:val="0"/>
                <w:sz w:val="22"/>
                <w:szCs w:val="22"/>
                <w:lang w:val="en-US"/>
              </w:rPr>
            </w:pPr>
            <w:r w:rsidRPr="4112B88F" w:rsidR="4112B88F">
              <w:rPr>
                <w:rFonts w:ascii="Calibri" w:hAnsi="Calibri" w:eastAsia="Calibri" w:cs="Calibri"/>
                <w:noProof w:val="0"/>
                <w:sz w:val="22"/>
                <w:szCs w:val="22"/>
                <w:lang w:val="en-US"/>
              </w:rPr>
              <w:t>We’ve been using tape balance beams to practice balancing on our own two feet. Now we’re going to use our tape balance beams while we carry oranges. Let’s see how far we can go!</w:t>
            </w:r>
          </w:p>
          <w:p w:rsidR="4112B88F" w:rsidP="4112B88F" w:rsidRDefault="4112B88F" w14:paraId="3B0E29BD" w14:textId="0A899123">
            <w:pPr>
              <w:pStyle w:val="Normal"/>
              <w:spacing w:line="259" w:lineRule="auto"/>
              <w:jc w:val="left"/>
              <w:rPr>
                <w:rFonts w:ascii="Calibri" w:hAnsi="Calibri" w:eastAsia="Calibri" w:cs="Calibri"/>
                <w:noProof w:val="0"/>
                <w:sz w:val="22"/>
                <w:szCs w:val="22"/>
                <w:lang w:val="en-US"/>
              </w:rPr>
            </w:pPr>
          </w:p>
        </w:tc>
        <w:tc>
          <w:tcPr>
            <w:tcW w:w="4575" w:type="dxa"/>
            <w:shd w:val="clear" w:color="auto" w:fill="FFE599" w:themeFill="accent4" w:themeFillTint="66"/>
            <w:tcMar/>
            <w:vAlign w:val="top"/>
          </w:tcPr>
          <w:p w:rsidR="4112B88F" w:rsidP="4112B88F" w:rsidRDefault="4112B88F" w14:paraId="4A769343" w14:textId="61F40759">
            <w:pPr>
              <w:pStyle w:val="Normal"/>
              <w:spacing w:line="259" w:lineRule="auto"/>
              <w:rPr>
                <w:rFonts w:ascii="Calibri" w:hAnsi="Calibri" w:eastAsia="Calibri" w:cs="Calibri"/>
                <w:noProof w:val="0"/>
                <w:sz w:val="22"/>
                <w:szCs w:val="22"/>
                <w:lang w:val="en-US"/>
              </w:rPr>
            </w:pPr>
          </w:p>
          <w:p w:rsidR="4112B88F" w:rsidP="4112B88F" w:rsidRDefault="4112B88F" w14:paraId="02002759" w14:textId="3917F281">
            <w:pPr>
              <w:pStyle w:val="Normal"/>
              <w:spacing w:line="259" w:lineRule="auto"/>
              <w:rPr>
                <w:rFonts w:ascii="Calibri" w:hAnsi="Calibri" w:eastAsia="Calibri" w:cs="Calibri"/>
                <w:noProof w:val="0"/>
                <w:sz w:val="22"/>
                <w:szCs w:val="22"/>
                <w:lang w:val="en-US"/>
              </w:rPr>
            </w:pPr>
            <w:r w:rsidRPr="4112B88F" w:rsidR="4112B88F">
              <w:rPr>
                <w:rFonts w:ascii="Calibri" w:hAnsi="Calibri" w:eastAsia="Calibri" w:cs="Calibri"/>
                <w:noProof w:val="0"/>
                <w:sz w:val="22"/>
                <w:szCs w:val="22"/>
                <w:lang w:val="en-US"/>
              </w:rPr>
              <w:t xml:space="preserve">We are learning about </w:t>
            </w:r>
            <w:proofErr w:type="gramStart"/>
            <w:r w:rsidRPr="4112B88F" w:rsidR="4112B88F">
              <w:rPr>
                <w:rFonts w:ascii="Calibri" w:hAnsi="Calibri" w:eastAsia="Calibri" w:cs="Calibri"/>
                <w:noProof w:val="0"/>
                <w:sz w:val="22"/>
                <w:szCs w:val="22"/>
                <w:lang w:val="en-US"/>
              </w:rPr>
              <w:t>the color orange</w:t>
            </w:r>
            <w:proofErr w:type="gramEnd"/>
            <w:r w:rsidRPr="4112B88F" w:rsidR="4112B88F">
              <w:rPr>
                <w:rFonts w:ascii="Calibri" w:hAnsi="Calibri" w:eastAsia="Calibri" w:cs="Calibri"/>
                <w:noProof w:val="0"/>
                <w:sz w:val="22"/>
                <w:szCs w:val="22"/>
                <w:lang w:val="en-US"/>
              </w:rPr>
              <w:t xml:space="preserve"> this week. Explore with your child all the orange they can find in the environment around them. (“I spy....”) Compare two different things that are orange. </w:t>
            </w:r>
          </w:p>
          <w:p w:rsidR="4112B88F" w:rsidP="4112B88F" w:rsidRDefault="4112B88F" w14:paraId="005B0D82" w14:textId="408ACD2F">
            <w:pPr>
              <w:pStyle w:val="Normal"/>
              <w:spacing w:line="259" w:lineRule="auto"/>
              <w:rPr>
                <w:rFonts w:ascii="Calibri" w:hAnsi="Calibri" w:eastAsia="Calibri" w:cs="Calibri"/>
                <w:noProof w:val="0"/>
                <w:sz w:val="22"/>
                <w:szCs w:val="22"/>
                <w:lang w:val="en-US"/>
              </w:rPr>
            </w:pPr>
          </w:p>
          <w:p w:rsidR="4112B88F" w:rsidP="4112B88F" w:rsidRDefault="4112B88F" w14:paraId="654457A5" w14:textId="2C5EB5C4">
            <w:pPr>
              <w:pStyle w:val="Normal"/>
              <w:spacing w:line="259" w:lineRule="auto"/>
              <w:rPr>
                <w:rFonts w:ascii="Calibri" w:hAnsi="Calibri" w:eastAsia="Calibri" w:cs="Calibri"/>
                <w:noProof w:val="0"/>
                <w:sz w:val="22"/>
                <w:szCs w:val="22"/>
                <w:lang w:val="en-US"/>
              </w:rPr>
            </w:pPr>
            <w:r w:rsidRPr="4112B88F" w:rsidR="4112B88F">
              <w:rPr>
                <w:rFonts w:ascii="Calibri" w:hAnsi="Calibri" w:eastAsia="Calibri" w:cs="Calibri"/>
                <w:noProof w:val="0"/>
                <w:sz w:val="22"/>
                <w:szCs w:val="22"/>
                <w:lang w:val="en-US"/>
              </w:rPr>
              <w:t xml:space="preserve">Take time out this week with your child to transition from an activity they love to do over to a less appeasing activity for them. Gauge their reaction and responses. Compare them to responses you have seen from them in the past. These same growths we’re seeing in the classroom. </w:t>
            </w:r>
          </w:p>
          <w:p w:rsidR="4112B88F" w:rsidP="4112B88F" w:rsidRDefault="4112B88F" w14:paraId="4384C650" w14:textId="44273460">
            <w:pPr>
              <w:pStyle w:val="Normal"/>
              <w:spacing w:line="259" w:lineRule="auto"/>
              <w:rPr>
                <w:rFonts w:ascii="Calibri" w:hAnsi="Calibri" w:eastAsia="Calibri" w:cs="Calibri"/>
                <w:noProof w:val="0"/>
                <w:sz w:val="22"/>
                <w:szCs w:val="22"/>
                <w:lang w:val="en-US"/>
              </w:rPr>
            </w:pPr>
          </w:p>
          <w:p w:rsidR="4112B88F" w:rsidP="4112B88F" w:rsidRDefault="4112B88F" w14:paraId="0DFAA76B" w14:textId="2B048DC8">
            <w:pPr>
              <w:pStyle w:val="Normal"/>
              <w:spacing w:line="259" w:lineRule="auto"/>
              <w:rPr>
                <w:rFonts w:ascii="Calibri" w:hAnsi="Calibri" w:eastAsia="Calibri" w:cs="Calibri"/>
                <w:noProof w:val="0"/>
                <w:sz w:val="22"/>
                <w:szCs w:val="22"/>
                <w:lang w:val="en-US"/>
              </w:rPr>
            </w:pPr>
            <w:r w:rsidRPr="4112B88F" w:rsidR="4112B88F">
              <w:rPr>
                <w:rFonts w:ascii="Calibri" w:hAnsi="Calibri" w:eastAsia="Calibri" w:cs="Calibri"/>
                <w:noProof w:val="0"/>
                <w:sz w:val="22"/>
                <w:szCs w:val="22"/>
                <w:lang w:val="en-US"/>
              </w:rPr>
              <w:t>Set up a tape balance beam at home and see how well your child can do. Straight lines, curves and zig zags. They’re doing amazing!</w:t>
            </w:r>
          </w:p>
        </w:tc>
      </w:tr>
    </w:tbl>
    <w:p xmlns:wp14="http://schemas.microsoft.com/office/word/2010/wordml" w:rsidP="4112B88F" w14:paraId="438F91AD" wp14:textId="4A3E2E0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112B88F" w14:paraId="2C078E63" wp14:textId="735B361B">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E8EDA5"/>
    <w:rsid w:val="4112B88F"/>
    <w:rsid w:val="5CE8E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EDA5"/>
  <w15:chartTrackingRefBased/>
  <w15:docId w15:val="{AC66850C-89AC-4BCB-890B-379105552E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35c021c9c9d41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2022-01-02T14:37:39.2415197Z</dcterms:created>
  <dcterms:modified xsi:type="dcterms:W3CDTF">2022-01-03T19:18:12.5906025Z</dcterms:modified>
  <dc:creator>Tiffany Callow</dc:creator>
  <lastModifiedBy>Tiffany Callow</lastModifiedBy>
</coreProperties>
</file>