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385B51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385B51">
        <w:rPr>
          <w:rFonts w:ascii="Levenim MT" w:hAnsi="Levenim MT" w:cs="Levenim MT" w:hint="cs"/>
          <w:noProof/>
        </w:rPr>
        <w:drawing>
          <wp:anchor distT="0" distB="0" distL="114300" distR="114300" simplePos="0" relativeHeight="251659264" behindDoc="1" locked="0" layoutInCell="1" allowOverlap="1" wp14:anchorId="0519883E" wp14:editId="68EF9B66">
            <wp:simplePos x="0" y="0"/>
            <wp:positionH relativeFrom="margin">
              <wp:posOffset>3697605</wp:posOffset>
            </wp:positionH>
            <wp:positionV relativeFrom="margin">
              <wp:posOffset>-64904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Pr="00385B51" w:rsidRDefault="00A228C3" w:rsidP="00385B51">
      <w:pPr>
        <w:rPr>
          <w:rFonts w:ascii="Levenim MT" w:hAnsi="Levenim MT" w:cs="Levenim MT"/>
          <w:b/>
          <w:bCs/>
          <w:sz w:val="40"/>
          <w:szCs w:val="40"/>
        </w:rPr>
      </w:pPr>
    </w:p>
    <w:p w14:paraId="05E01A92" w14:textId="77777777" w:rsidR="00A228C3" w:rsidRPr="00385B51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179198A1" w:rsidR="00A228C3" w:rsidRPr="00385B51" w:rsidRDefault="00A228C3" w:rsidP="00385B51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385B51">
        <w:rPr>
          <w:rFonts w:ascii="Levenim MT" w:hAnsi="Levenim MT" w:cs="Levenim MT" w:hint="cs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65"/>
        <w:gridCol w:w="4680"/>
        <w:gridCol w:w="4811"/>
      </w:tblGrid>
      <w:tr w:rsidR="0081771C" w:rsidRPr="006511CA" w14:paraId="3C6E3963" w14:textId="77777777" w:rsidTr="00EC4E79">
        <w:trPr>
          <w:trHeight w:val="647"/>
        </w:trPr>
        <w:tc>
          <w:tcPr>
            <w:tcW w:w="4765" w:type="dxa"/>
            <w:vAlign w:val="center"/>
          </w:tcPr>
          <w:p w14:paraId="0E394E5A" w14:textId="77777777" w:rsidR="00A228C3" w:rsidRPr="006511CA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680" w:type="dxa"/>
            <w:vAlign w:val="center"/>
          </w:tcPr>
          <w:p w14:paraId="477F9C33" w14:textId="77777777" w:rsidR="00A228C3" w:rsidRPr="006511CA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811" w:type="dxa"/>
            <w:vAlign w:val="center"/>
          </w:tcPr>
          <w:p w14:paraId="05983D24" w14:textId="77777777" w:rsidR="00A228C3" w:rsidRPr="006511CA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81771C" w:rsidRPr="006511CA" w14:paraId="1A1A9740" w14:textId="77777777" w:rsidTr="00EC4E79">
        <w:trPr>
          <w:trHeight w:val="2087"/>
        </w:trPr>
        <w:tc>
          <w:tcPr>
            <w:tcW w:w="4765" w:type="dxa"/>
          </w:tcPr>
          <w:p w14:paraId="69C2C548" w14:textId="5487AD44" w:rsidR="00FD1BB4" w:rsidRPr="006511CA" w:rsidRDefault="00032B81" w:rsidP="00032B8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sz w:val="20"/>
                <w:szCs w:val="20"/>
              </w:rPr>
              <w:t>Represents ideas and observations through drawings or using other forms of representation (e.g., manipulatives or different objects)</w:t>
            </w:r>
          </w:p>
        </w:tc>
        <w:tc>
          <w:tcPr>
            <w:tcW w:w="4680" w:type="dxa"/>
          </w:tcPr>
          <w:p w14:paraId="2449ECDB" w14:textId="37877487" w:rsidR="008A5AC9" w:rsidRPr="008A5AC9" w:rsidRDefault="0056508D" w:rsidP="008A5AC9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D0CB102" wp14:editId="05C44C42">
                  <wp:simplePos x="0" y="0"/>
                  <wp:positionH relativeFrom="column">
                    <wp:posOffset>1534287</wp:posOffset>
                  </wp:positionH>
                  <wp:positionV relativeFrom="paragraph">
                    <wp:posOffset>106934</wp:posOffset>
                  </wp:positionV>
                  <wp:extent cx="1527242" cy="859328"/>
                  <wp:effectExtent l="0" t="0" r="0" b="4445"/>
                  <wp:wrapSquare wrapText="bothSides"/>
                  <wp:docPr id="7" name="Picture 7" descr="A picture containing text, printer, shaw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printer, shaw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42" cy="85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AC9" w:rsidRPr="008A5AC9">
              <w:rPr>
                <w:rFonts w:ascii="Levenim MT" w:hAnsi="Levenim MT" w:cs="Levenim MT" w:hint="cs"/>
                <w:sz w:val="20"/>
                <w:szCs w:val="20"/>
              </w:rPr>
              <w:t>Blue - Georgia O’Keefe (Blue symmetrical painting)</w:t>
            </w:r>
          </w:p>
          <w:p w14:paraId="4310550A" w14:textId="3EC838DE" w:rsidR="008A5AC9" w:rsidRPr="008A5AC9" w:rsidRDefault="008A5AC9" w:rsidP="008A5AC9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8A5AC9">
              <w:rPr>
                <w:rFonts w:ascii="Levenim MT" w:hAnsi="Levenim MT" w:cs="Levenim MT"/>
                <w:sz w:val="20"/>
                <w:szCs w:val="20"/>
              </w:rPr>
              <w:t>Fold paper in half.  Open the paper and squeeze paint on to the paper. Fold the paper and press firmly.</w:t>
            </w:r>
          </w:p>
          <w:p w14:paraId="76D0BE04" w14:textId="7A598AC9" w:rsidR="0081771C" w:rsidRPr="006511CA" w:rsidRDefault="0081771C" w:rsidP="00032B81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</w:p>
        </w:tc>
        <w:tc>
          <w:tcPr>
            <w:tcW w:w="4811" w:type="dxa"/>
          </w:tcPr>
          <w:p w14:paraId="30F89194" w14:textId="00FEFFAA" w:rsidR="008A5AC9" w:rsidRPr="00FD1A66" w:rsidRDefault="008A5AC9" w:rsidP="008A5AC9">
            <w:pPr>
              <w:ind w:left="288"/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</w:pPr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This week look for items around your house that are symmetrical (an object which  has two </w:t>
            </w:r>
            <w:hyperlink r:id="rId9" w:tooltip="Definition of halves" w:history="1">
              <w:r w:rsidRPr="00FD1A66">
                <w:rPr>
                  <w:rStyle w:val="Hyperlink"/>
                  <w:rFonts w:ascii="Levenim MT" w:hAnsi="Levenim MT" w:cs="Levenim MT"/>
                  <w:color w:val="000000" w:themeColor="text1"/>
                  <w:sz w:val="20"/>
                  <w:szCs w:val="20"/>
                  <w:u w:val="none"/>
                </w:rPr>
                <w:t>halves</w:t>
              </w:r>
            </w:hyperlink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 which are </w:t>
            </w:r>
            <w:hyperlink r:id="rId10" w:tooltip="Definition of exactly" w:history="1">
              <w:r w:rsidRPr="00FD1A66">
                <w:rPr>
                  <w:rStyle w:val="Hyperlink"/>
                  <w:rFonts w:ascii="Levenim MT" w:hAnsi="Levenim MT" w:cs="Levenim MT"/>
                  <w:color w:val="000000" w:themeColor="text1"/>
                  <w:sz w:val="20"/>
                  <w:szCs w:val="20"/>
                  <w:u w:val="none"/>
                </w:rPr>
                <w:t>exactly</w:t>
              </w:r>
            </w:hyperlink>
            <w:r w:rsidR="00C25D0F"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 xml:space="preserve"> </w:t>
            </w:r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the same, except that one </w:t>
            </w:r>
            <w:hyperlink r:id="rId11" w:tooltip="Definition of half" w:history="1">
              <w:r w:rsidRPr="00FD1A66">
                <w:rPr>
                  <w:rStyle w:val="Hyperlink"/>
                  <w:rFonts w:ascii="Levenim MT" w:hAnsi="Levenim MT" w:cs="Levenim MT"/>
                  <w:color w:val="000000" w:themeColor="text1"/>
                  <w:sz w:val="20"/>
                  <w:szCs w:val="20"/>
                  <w:u w:val="none"/>
                </w:rPr>
                <w:t>half</w:t>
              </w:r>
            </w:hyperlink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 is the </w:t>
            </w:r>
            <w:hyperlink r:id="rId12" w:tooltip="Definition of mirror" w:history="1">
              <w:r w:rsidRPr="00FD1A66">
                <w:rPr>
                  <w:rStyle w:val="Hyperlink"/>
                  <w:rFonts w:ascii="Levenim MT" w:hAnsi="Levenim MT" w:cs="Levenim MT"/>
                  <w:color w:val="000000" w:themeColor="text1"/>
                  <w:sz w:val="20"/>
                  <w:szCs w:val="20"/>
                  <w:u w:val="none"/>
                </w:rPr>
                <w:t>mirror</w:t>
              </w:r>
            </w:hyperlink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 </w:t>
            </w:r>
            <w:hyperlink r:id="rId13" w:tooltip="Definition of image" w:history="1">
              <w:r w:rsidRPr="00FD1A66">
                <w:rPr>
                  <w:rStyle w:val="Hyperlink"/>
                  <w:rFonts w:ascii="Levenim MT" w:hAnsi="Levenim MT" w:cs="Levenim MT"/>
                  <w:color w:val="000000" w:themeColor="text1"/>
                  <w:sz w:val="20"/>
                  <w:szCs w:val="20"/>
                  <w:u w:val="none"/>
                </w:rPr>
                <w:t>image</w:t>
              </w:r>
            </w:hyperlink>
            <w:r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 of the other</w:t>
            </w:r>
            <w:r w:rsidR="00C25D0F"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 xml:space="preserve">). Some examples are a fork, lamp, butterfly, </w:t>
            </w:r>
            <w:r w:rsidR="006511CA" w:rsidRPr="00FD1A66">
              <w:rPr>
                <w:rFonts w:ascii="Levenim MT" w:hAnsi="Levenim MT" w:cs="Levenim MT"/>
                <w:color w:val="000000" w:themeColor="text1"/>
                <w:sz w:val="20"/>
                <w:szCs w:val="20"/>
              </w:rPr>
              <w:t>face, body, ladybug or a rug.  The possibilities are endless once you start looking!</w:t>
            </w:r>
          </w:p>
          <w:p w14:paraId="41169338" w14:textId="589DE3EB" w:rsidR="00A228C3" w:rsidRPr="006511CA" w:rsidRDefault="00C25D0F" w:rsidP="006511CA">
            <w:pPr>
              <w:rPr>
                <w:sz w:val="20"/>
                <w:szCs w:val="20"/>
              </w:rPr>
            </w:pPr>
            <w:r w:rsidRPr="006511CA">
              <w:rPr>
                <w:sz w:val="20"/>
                <w:szCs w:val="20"/>
              </w:rPr>
              <w:fldChar w:fldCharType="begin"/>
            </w:r>
            <w:r w:rsidRPr="006511CA">
              <w:rPr>
                <w:sz w:val="20"/>
                <w:szCs w:val="20"/>
              </w:rPr>
              <w:instrText xml:space="preserve"> INCLUDEPICTURE "/var/folders/g_/r3lx84295dg004d9_9t63w780000gn/T/com.microsoft.Word/WebArchiveCopyPasteTempFiles/1423622_1674671_ans_17687eefe41146339bfce96033e08ad0.png" \* MERGEFORMATINET </w:instrText>
            </w:r>
            <w:r w:rsidR="004E4703">
              <w:rPr>
                <w:sz w:val="20"/>
                <w:szCs w:val="20"/>
              </w:rPr>
              <w:fldChar w:fldCharType="separate"/>
            </w:r>
            <w:r w:rsidRPr="006511CA">
              <w:rPr>
                <w:sz w:val="20"/>
                <w:szCs w:val="20"/>
              </w:rPr>
              <w:fldChar w:fldCharType="end"/>
            </w:r>
          </w:p>
        </w:tc>
      </w:tr>
      <w:tr w:rsidR="0081771C" w:rsidRPr="006511CA" w14:paraId="7D0E986F" w14:textId="77777777" w:rsidTr="00EC4E79">
        <w:trPr>
          <w:trHeight w:val="1584"/>
        </w:trPr>
        <w:tc>
          <w:tcPr>
            <w:tcW w:w="4765" w:type="dxa"/>
          </w:tcPr>
          <w:p w14:paraId="7D9306F5" w14:textId="77777777" w:rsidR="00032B81" w:rsidRPr="006511CA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sz w:val="20"/>
                <w:szCs w:val="20"/>
              </w:rPr>
              <w:t>Participates in group sorting and data collection</w:t>
            </w:r>
          </w:p>
          <w:p w14:paraId="092925CE" w14:textId="1AE36191" w:rsidR="00A228C3" w:rsidRPr="006511CA" w:rsidRDefault="00032B81" w:rsidP="00032B81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sz w:val="20"/>
                <w:szCs w:val="20"/>
              </w:rPr>
              <w:t xml:space="preserve">Describes what objects are used for and </w:t>
            </w:r>
            <w:proofErr w:type="gramStart"/>
            <w:r w:rsidRPr="006511CA">
              <w:rPr>
                <w:rFonts w:ascii="Levenim MT" w:hAnsi="Levenim MT" w:cs="Levenim MT" w:hint="cs"/>
                <w:sz w:val="20"/>
                <w:szCs w:val="20"/>
              </w:rPr>
              <w:t>is able to</w:t>
            </w:r>
            <w:proofErr w:type="gramEnd"/>
            <w:r w:rsidRPr="006511CA">
              <w:rPr>
                <w:rFonts w:ascii="Levenim MT" w:hAnsi="Levenim MT" w:cs="Levenim MT" w:hint="cs"/>
                <w:sz w:val="20"/>
                <w:szCs w:val="20"/>
              </w:rPr>
              <w:t xml:space="preserve"> express ideas (e.g., names some colors, shapes, and says full name)</w:t>
            </w:r>
          </w:p>
        </w:tc>
        <w:tc>
          <w:tcPr>
            <w:tcW w:w="4680" w:type="dxa"/>
          </w:tcPr>
          <w:p w14:paraId="3FBD9EB7" w14:textId="77777777" w:rsidR="00A228C3" w:rsidRDefault="00FD1A66" w:rsidP="008F6B3D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Color Hunt:</w:t>
            </w:r>
          </w:p>
          <w:p w14:paraId="0A9C021E" w14:textId="51843D47" w:rsidR="00FD1A66" w:rsidRPr="006511CA" w:rsidRDefault="00FD1A66" w:rsidP="008F6B3D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The children will pick a card out of a box and then find an object in the classroom which makes the color on the card.</w:t>
            </w:r>
          </w:p>
        </w:tc>
        <w:tc>
          <w:tcPr>
            <w:tcW w:w="4811" w:type="dxa"/>
          </w:tcPr>
          <w:p w14:paraId="1E09E7CE" w14:textId="30347585" w:rsidR="00A228C3" w:rsidRPr="006511CA" w:rsidRDefault="00FD1A66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 xml:space="preserve">The color hunt game can be played at home.  A great time to do it is at clean-up time.  Ask your child to put away the blue items and then the red ones and so on until the room is </w:t>
            </w:r>
            <w:proofErr w:type="gramStart"/>
            <w:r>
              <w:rPr>
                <w:rFonts w:ascii="Levenim MT" w:hAnsi="Levenim MT" w:cs="Levenim MT"/>
                <w:sz w:val="20"/>
                <w:szCs w:val="20"/>
              </w:rPr>
              <w:t>clean.</w:t>
            </w:r>
            <w:r w:rsidR="00E84030" w:rsidRPr="006511CA">
              <w:rPr>
                <w:rFonts w:ascii="Levenim MT" w:hAnsi="Levenim MT" w:cs="Levenim MT" w:hint="cs"/>
                <w:sz w:val="20"/>
                <w:szCs w:val="20"/>
              </w:rPr>
              <w:t>.</w:t>
            </w:r>
            <w:proofErr w:type="gramEnd"/>
          </w:p>
        </w:tc>
      </w:tr>
      <w:tr w:rsidR="0081771C" w:rsidRPr="006511CA" w14:paraId="0210068E" w14:textId="77777777" w:rsidTr="00EC4E79">
        <w:trPr>
          <w:trHeight w:val="1584"/>
        </w:trPr>
        <w:tc>
          <w:tcPr>
            <w:tcW w:w="4765" w:type="dxa"/>
          </w:tcPr>
          <w:p w14:paraId="07C1EF56" w14:textId="77777777" w:rsidR="0056508D" w:rsidRPr="0056508D" w:rsidRDefault="0056508D" w:rsidP="0056508D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56508D">
              <w:rPr>
                <w:rFonts w:ascii="Levenim MT" w:hAnsi="Levenim MT" w:cs="Levenim MT" w:hint="cs"/>
                <w:sz w:val="20"/>
                <w:szCs w:val="20"/>
              </w:rPr>
              <w:t xml:space="preserve">Describes what objects are used for and </w:t>
            </w:r>
            <w:proofErr w:type="gramStart"/>
            <w:r w:rsidRPr="0056508D">
              <w:rPr>
                <w:rFonts w:ascii="Levenim MT" w:hAnsi="Levenim MT" w:cs="Levenim MT" w:hint="cs"/>
                <w:sz w:val="20"/>
                <w:szCs w:val="20"/>
              </w:rPr>
              <w:t>is able to</w:t>
            </w:r>
            <w:proofErr w:type="gramEnd"/>
            <w:r w:rsidRPr="0056508D">
              <w:rPr>
                <w:rFonts w:ascii="Levenim MT" w:hAnsi="Levenim MT" w:cs="Levenim MT" w:hint="cs"/>
                <w:sz w:val="20"/>
                <w:szCs w:val="20"/>
              </w:rPr>
              <w:t xml:space="preserve"> express ideas (e.g., names some colors, shapes, and says full name)</w:t>
            </w:r>
          </w:p>
          <w:p w14:paraId="3F045896" w14:textId="34FC88B5" w:rsidR="00A228C3" w:rsidRPr="0056508D" w:rsidRDefault="0056508D" w:rsidP="0056508D">
            <w:pPr>
              <w:pStyle w:val="ListParagraph"/>
              <w:numPr>
                <w:ilvl w:val="0"/>
                <w:numId w:val="2"/>
              </w:numPr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56508D">
              <w:rPr>
                <w:rFonts w:ascii="Levenim MT" w:hAnsi="Levenim MT" w:cs="Levenim MT" w:hint="cs"/>
                <w:sz w:val="20"/>
                <w:szCs w:val="20"/>
              </w:rPr>
              <w:t>Begins to demonstrate knowledge of verbal conversational rules (e.g., appropriately takes turns, does not interrupt, uses appropriate verbal expressions and uses appropriate intonation)</w:t>
            </w:r>
          </w:p>
        </w:tc>
        <w:tc>
          <w:tcPr>
            <w:tcW w:w="4680" w:type="dxa"/>
          </w:tcPr>
          <w:p w14:paraId="194B1FD1" w14:textId="27224794" w:rsidR="006511CA" w:rsidRPr="006511CA" w:rsidRDefault="0056508D" w:rsidP="006511CA">
            <w:pPr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A50F410" wp14:editId="7F8DD42D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0</wp:posOffset>
                  </wp:positionV>
                  <wp:extent cx="1363980" cy="1499235"/>
                  <wp:effectExtent l="0" t="0" r="0" b="0"/>
                  <wp:wrapSquare wrapText="bothSides"/>
                  <wp:docPr id="18" name="Picture 1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4" t="18057"/>
                          <a:stretch/>
                        </pic:blipFill>
                        <pic:spPr bwMode="auto">
                          <a:xfrm>
                            <a:off x="0" y="0"/>
                            <a:ext cx="1363980" cy="149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1CA" w:rsidRPr="006511CA">
              <w:rPr>
                <w:rFonts w:ascii="Levenim MT" w:hAnsi="Levenim MT" w:cs="Levenim MT" w:hint="cs"/>
                <w:sz w:val="20"/>
                <w:szCs w:val="20"/>
              </w:rPr>
              <w:t>Roll and cover Color Game</w:t>
            </w:r>
          </w:p>
          <w:p w14:paraId="4B7EFB86" w14:textId="370788E9" w:rsidR="006511CA" w:rsidRPr="006511CA" w:rsidRDefault="006511CA" w:rsidP="006511CA">
            <w:pPr>
              <w:rPr>
                <w:rFonts w:ascii="Levenim MT" w:hAnsi="Levenim MT" w:cs="Levenim MT"/>
                <w:sz w:val="20"/>
                <w:szCs w:val="20"/>
              </w:rPr>
            </w:pPr>
            <w:r w:rsidRPr="006511CA">
              <w:rPr>
                <w:rFonts w:ascii="Levenim MT" w:hAnsi="Levenim MT" w:cs="Levenim MT"/>
                <w:sz w:val="20"/>
                <w:szCs w:val="20"/>
              </w:rPr>
              <w:t xml:space="preserve">The child rolls the die and then matches the number to the color on the key.  Then they cover that many of the colored </w:t>
            </w:r>
            <w:r w:rsidR="0056508D">
              <w:rPr>
                <w:rFonts w:ascii="Levenim MT" w:hAnsi="Levenim MT" w:cs="Levenim MT"/>
                <w:sz w:val="20"/>
                <w:szCs w:val="20"/>
              </w:rPr>
              <w:t>obejcts</w:t>
            </w:r>
            <w:r w:rsidRPr="006511CA">
              <w:rPr>
                <w:rFonts w:ascii="Levenim MT" w:hAnsi="Levenim MT" w:cs="Levenim MT"/>
                <w:sz w:val="20"/>
                <w:szCs w:val="20"/>
              </w:rPr>
              <w:t xml:space="preserve"> on the game board.</w:t>
            </w:r>
          </w:p>
          <w:p w14:paraId="0DF5FCFA" w14:textId="702F7476" w:rsidR="00A228C3" w:rsidRPr="006511CA" w:rsidRDefault="00A228C3" w:rsidP="006511CA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</w:p>
        </w:tc>
        <w:tc>
          <w:tcPr>
            <w:tcW w:w="4811" w:type="dxa"/>
          </w:tcPr>
          <w:p w14:paraId="30F6AB22" w14:textId="0415983F" w:rsidR="00A228C3" w:rsidRPr="006511CA" w:rsidRDefault="0056508D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>
              <w:rPr>
                <w:rFonts w:ascii="Levenim MT" w:hAnsi="Levenim MT" w:cs="Levenim MT"/>
                <w:sz w:val="20"/>
                <w:szCs w:val="20"/>
              </w:rPr>
              <w:t>Three is the perfect age to start playing simple games with your child.  Games such as “Hi Ho Cherry-O”, “Go Fish”, and “Candy Land” are just a few examples.  Play</w:t>
            </w:r>
            <w:r w:rsidR="00FD1A66">
              <w:rPr>
                <w:rFonts w:ascii="Levenim MT" w:hAnsi="Levenim MT" w:cs="Levenim MT"/>
                <w:sz w:val="20"/>
                <w:szCs w:val="20"/>
              </w:rPr>
              <w:t xml:space="preserve">ing </w:t>
            </w:r>
            <w:r>
              <w:rPr>
                <w:rFonts w:ascii="Levenim MT" w:hAnsi="Levenim MT" w:cs="Levenim MT"/>
                <w:sz w:val="20"/>
                <w:szCs w:val="20"/>
              </w:rPr>
              <w:t xml:space="preserve">these types of games teaches your child how to take turns and be patient, </w:t>
            </w:r>
            <w:r w:rsidR="00EC4E79">
              <w:rPr>
                <w:rFonts w:ascii="Levenim MT" w:hAnsi="Levenim MT" w:cs="Levenim MT"/>
                <w:sz w:val="20"/>
                <w:szCs w:val="20"/>
              </w:rPr>
              <w:t>how to remember and follow the rules and how to accept losing. Don’t wait! Start now playing organized games with your child.</w:t>
            </w:r>
          </w:p>
        </w:tc>
      </w:tr>
    </w:tbl>
    <w:p w14:paraId="7D810A8A" w14:textId="51683E13" w:rsidR="001D376D" w:rsidRPr="00385B51" w:rsidRDefault="00A228C3" w:rsidP="00A228C3">
      <w:pPr>
        <w:spacing w:before="120" w:after="100" w:afterAutospacing="1"/>
        <w:rPr>
          <w:rFonts w:ascii="Levenim MT" w:hAnsi="Levenim MT" w:cs="Levenim MT"/>
          <w:sz w:val="28"/>
          <w:szCs w:val="28"/>
        </w:rPr>
      </w:pPr>
      <w:r w:rsidRPr="00385B51">
        <w:rPr>
          <w:rFonts w:ascii="Levenim MT" w:hAnsi="Levenim MT" w:cs="Levenim MT" w:hint="cs"/>
          <w:b/>
          <w:bCs/>
          <w:sz w:val="28"/>
          <w:szCs w:val="28"/>
        </w:rPr>
        <w:t>Parent Resources:</w:t>
      </w:r>
      <w:r w:rsidRPr="00385B51">
        <w:rPr>
          <w:rFonts w:ascii="Levenim MT" w:hAnsi="Levenim MT" w:cs="Levenim MT" w:hint="cs"/>
          <w:sz w:val="28"/>
          <w:szCs w:val="28"/>
        </w:rPr>
        <w:t xml:space="preserve"> </w:t>
      </w:r>
      <w:r w:rsidR="004766C5" w:rsidRPr="00385B51">
        <w:rPr>
          <w:rFonts w:ascii="Levenim MT" w:hAnsi="Levenim MT" w:cs="Levenim MT" w:hint="cs"/>
          <w:sz w:val="28"/>
          <w:szCs w:val="28"/>
        </w:rPr>
        <w:t>The color for this week is blue.</w:t>
      </w:r>
    </w:p>
    <w:sectPr w:rsidR="001D376D" w:rsidRPr="00385B51" w:rsidSect="00A228C3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8193" w14:textId="77777777" w:rsidR="004E4703" w:rsidRDefault="004E4703" w:rsidP="00A228C3">
      <w:r>
        <w:separator/>
      </w:r>
    </w:p>
  </w:endnote>
  <w:endnote w:type="continuationSeparator" w:id="0">
    <w:p w14:paraId="5E88A920" w14:textId="77777777" w:rsidR="004E4703" w:rsidRDefault="004E4703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1323" w14:textId="77777777" w:rsidR="004E4703" w:rsidRDefault="004E4703" w:rsidP="00A228C3">
      <w:r>
        <w:separator/>
      </w:r>
    </w:p>
  </w:footnote>
  <w:footnote w:type="continuationSeparator" w:id="0">
    <w:p w14:paraId="1DD31442" w14:textId="77777777" w:rsidR="004E4703" w:rsidRDefault="004E4703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5E84E082" w:rsidR="00A228C3" w:rsidRPr="00385B51" w:rsidRDefault="00A228C3">
    <w:pPr>
      <w:pStyle w:val="Header"/>
      <w:rPr>
        <w:rFonts w:ascii="Levenim MT" w:hAnsi="Levenim MT" w:cs="Levenim MT"/>
        <w:sz w:val="28"/>
        <w:szCs w:val="28"/>
      </w:rPr>
    </w:pPr>
    <w:r w:rsidRPr="00385B51">
      <w:rPr>
        <w:rFonts w:ascii="Levenim MT" w:hAnsi="Levenim MT" w:cs="Levenim MT" w:hint="cs"/>
        <w:sz w:val="28"/>
        <w:szCs w:val="28"/>
      </w:rPr>
      <w:t xml:space="preserve">Preschool </w:t>
    </w:r>
    <w:r w:rsidR="00385B51">
      <w:rPr>
        <w:rFonts w:ascii="Levenim MT" w:hAnsi="Levenim MT" w:cs="Levenim MT"/>
        <w:sz w:val="28"/>
        <w:szCs w:val="28"/>
      </w:rPr>
      <w:t>1/2B</w:t>
    </w:r>
    <w:r w:rsidRPr="00385B51">
      <w:rPr>
        <w:rFonts w:ascii="Levenim MT" w:hAnsi="Levenim MT" w:cs="Levenim MT" w:hint="cs"/>
        <w:sz w:val="28"/>
        <w:szCs w:val="28"/>
      </w:rPr>
      <w:ptab w:relativeTo="margin" w:alignment="center" w:leader="none"/>
    </w:r>
    <w:r w:rsidRPr="00385B51">
      <w:rPr>
        <w:rFonts w:ascii="Levenim MT" w:hAnsi="Levenim MT" w:cs="Levenim MT" w:hint="cs"/>
        <w:sz w:val="28"/>
        <w:szCs w:val="28"/>
      </w:rPr>
      <w:ptab w:relativeTo="margin" w:alignment="right" w:leader="none"/>
    </w:r>
    <w:r w:rsidRPr="00385B51">
      <w:rPr>
        <w:rFonts w:ascii="Levenim MT" w:hAnsi="Levenim MT" w:cs="Levenim MT" w:hint="cs"/>
        <w:sz w:val="28"/>
        <w:szCs w:val="28"/>
      </w:rPr>
      <w:t xml:space="preserve">Week of </w:t>
    </w:r>
    <w:r w:rsidR="0058443C" w:rsidRPr="00385B51">
      <w:rPr>
        <w:rFonts w:ascii="Levenim MT" w:hAnsi="Levenim MT" w:cs="Levenim MT" w:hint="cs"/>
        <w:sz w:val="28"/>
        <w:szCs w:val="28"/>
      </w:rPr>
      <w:t>January</w:t>
    </w:r>
    <w:r w:rsidR="00E7400E" w:rsidRPr="00385B51">
      <w:rPr>
        <w:rFonts w:ascii="Levenim MT" w:hAnsi="Levenim MT" w:cs="Levenim MT" w:hint="cs"/>
        <w:sz w:val="28"/>
        <w:szCs w:val="28"/>
      </w:rPr>
      <w:t xml:space="preserve"> </w:t>
    </w:r>
    <w:r w:rsidR="00032B81" w:rsidRPr="00385B51">
      <w:rPr>
        <w:rFonts w:ascii="Levenim MT" w:hAnsi="Levenim MT" w:cs="Levenim MT" w:hint="cs"/>
        <w:sz w:val="28"/>
        <w:szCs w:val="28"/>
      </w:rPr>
      <w:t>1</w:t>
    </w:r>
    <w:r w:rsidR="00342D50">
      <w:rPr>
        <w:rFonts w:ascii="Levenim MT" w:hAnsi="Levenim MT" w:cs="Levenim MT"/>
        <w:sz w:val="28"/>
        <w:szCs w:val="28"/>
      </w:rPr>
      <w:t>7</w:t>
    </w:r>
    <w:r w:rsidRPr="00385B51">
      <w:rPr>
        <w:rFonts w:ascii="Levenim MT" w:hAnsi="Levenim MT" w:cs="Levenim MT" w:hint="cs"/>
        <w:sz w:val="28"/>
        <w:szCs w:val="28"/>
      </w:rPr>
      <w:t>, 202</w:t>
    </w:r>
    <w:r w:rsidR="00385B51">
      <w:rPr>
        <w:rFonts w:ascii="Levenim MT" w:hAnsi="Levenim MT" w:cs="Levenim MT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8F2D9F"/>
    <w:multiLevelType w:val="hybridMultilevel"/>
    <w:tmpl w:val="AF0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8BE"/>
    <w:multiLevelType w:val="hybridMultilevel"/>
    <w:tmpl w:val="1D468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14B6F"/>
    <w:rsid w:val="00032B81"/>
    <w:rsid w:val="0003500A"/>
    <w:rsid w:val="000D37C2"/>
    <w:rsid w:val="0012660D"/>
    <w:rsid w:val="001748A3"/>
    <w:rsid w:val="002345CC"/>
    <w:rsid w:val="00323E8C"/>
    <w:rsid w:val="003410B5"/>
    <w:rsid w:val="00342D50"/>
    <w:rsid w:val="0035540B"/>
    <w:rsid w:val="00385B51"/>
    <w:rsid w:val="004766C5"/>
    <w:rsid w:val="004904A4"/>
    <w:rsid w:val="004E4703"/>
    <w:rsid w:val="004F35AD"/>
    <w:rsid w:val="0056508D"/>
    <w:rsid w:val="0058443C"/>
    <w:rsid w:val="005B4891"/>
    <w:rsid w:val="005E449D"/>
    <w:rsid w:val="00645959"/>
    <w:rsid w:val="006511CA"/>
    <w:rsid w:val="00682CD2"/>
    <w:rsid w:val="00693601"/>
    <w:rsid w:val="006C61C1"/>
    <w:rsid w:val="0081771C"/>
    <w:rsid w:val="00877C46"/>
    <w:rsid w:val="008834D9"/>
    <w:rsid w:val="008A5AC9"/>
    <w:rsid w:val="008C2E1E"/>
    <w:rsid w:val="008F6B3D"/>
    <w:rsid w:val="009B4369"/>
    <w:rsid w:val="009F3B5C"/>
    <w:rsid w:val="00A03071"/>
    <w:rsid w:val="00A228C3"/>
    <w:rsid w:val="00A82A8A"/>
    <w:rsid w:val="00AF145A"/>
    <w:rsid w:val="00B72836"/>
    <w:rsid w:val="00BD316C"/>
    <w:rsid w:val="00C25D0F"/>
    <w:rsid w:val="00C26B8B"/>
    <w:rsid w:val="00CA13CE"/>
    <w:rsid w:val="00DD6859"/>
    <w:rsid w:val="00E07CED"/>
    <w:rsid w:val="00E539A3"/>
    <w:rsid w:val="00E7400E"/>
    <w:rsid w:val="00E84030"/>
    <w:rsid w:val="00E93CD3"/>
    <w:rsid w:val="00EC4E79"/>
    <w:rsid w:val="00EC5CAC"/>
    <w:rsid w:val="00FD1A66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A5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llinsdictionary.com/dictionary/english/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llinsdictionary.com/dictionary/english/mirr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nsdictionary.com/dictionary/english/hal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llinsdictionary.com/dictionary/english/exact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halv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5</cp:revision>
  <dcterms:created xsi:type="dcterms:W3CDTF">2022-01-01T22:07:00Z</dcterms:created>
  <dcterms:modified xsi:type="dcterms:W3CDTF">2022-01-03T00:45:00Z</dcterms:modified>
</cp:coreProperties>
</file>