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385"/>
        <w:gridCol w:w="4590"/>
        <w:gridCol w:w="3415"/>
      </w:tblGrid>
      <w:tr w:rsidR="00555318" w14:paraId="01957982" w14:textId="77777777" w:rsidTr="003B60BC">
        <w:tc>
          <w:tcPr>
            <w:tcW w:w="6385" w:type="dxa"/>
          </w:tcPr>
          <w:p w14:paraId="1D965927" w14:textId="481EF264" w:rsidR="00555318" w:rsidRPr="00555318" w:rsidRDefault="00555318" w:rsidP="00555318">
            <w:pPr>
              <w:jc w:val="center"/>
              <w:rPr>
                <w:b/>
                <w:bCs/>
                <w:sz w:val="36"/>
                <w:szCs w:val="36"/>
              </w:rPr>
            </w:pPr>
            <w:r w:rsidRPr="00555318">
              <w:rPr>
                <w:b/>
                <w:bCs/>
                <w:sz w:val="36"/>
                <w:szCs w:val="36"/>
              </w:rPr>
              <w:t>Standards</w:t>
            </w:r>
          </w:p>
        </w:tc>
        <w:tc>
          <w:tcPr>
            <w:tcW w:w="4590" w:type="dxa"/>
          </w:tcPr>
          <w:p w14:paraId="2BE7001D" w14:textId="66A03FBF" w:rsidR="00555318" w:rsidRPr="00555318" w:rsidRDefault="00555318" w:rsidP="00555318">
            <w:pPr>
              <w:jc w:val="center"/>
              <w:rPr>
                <w:b/>
                <w:bCs/>
                <w:sz w:val="36"/>
                <w:szCs w:val="36"/>
              </w:rPr>
            </w:pPr>
            <w:r w:rsidRPr="00555318">
              <w:rPr>
                <w:b/>
                <w:bCs/>
                <w:sz w:val="36"/>
                <w:szCs w:val="36"/>
              </w:rPr>
              <w:t>Activity</w:t>
            </w:r>
          </w:p>
        </w:tc>
        <w:tc>
          <w:tcPr>
            <w:tcW w:w="3415" w:type="dxa"/>
          </w:tcPr>
          <w:p w14:paraId="57FC354C" w14:textId="68340DA3" w:rsidR="00555318" w:rsidRPr="00555318" w:rsidRDefault="00555318" w:rsidP="00555318">
            <w:pPr>
              <w:jc w:val="center"/>
              <w:rPr>
                <w:b/>
                <w:bCs/>
                <w:sz w:val="36"/>
                <w:szCs w:val="36"/>
              </w:rPr>
            </w:pPr>
            <w:r w:rsidRPr="00555318">
              <w:rPr>
                <w:b/>
                <w:bCs/>
                <w:sz w:val="36"/>
                <w:szCs w:val="36"/>
              </w:rPr>
              <w:t>Home Extension</w:t>
            </w:r>
          </w:p>
        </w:tc>
      </w:tr>
      <w:tr w:rsidR="00555318" w14:paraId="2D611572" w14:textId="77777777" w:rsidTr="003B60BC">
        <w:trPr>
          <w:trHeight w:val="4598"/>
        </w:trPr>
        <w:tc>
          <w:tcPr>
            <w:tcW w:w="6385" w:type="dxa"/>
          </w:tcPr>
          <w:p w14:paraId="30F812F6" w14:textId="77777777" w:rsidR="0009723E" w:rsidRPr="00573F8A" w:rsidRDefault="0009723E" w:rsidP="0009723E">
            <w:pPr>
              <w:rPr>
                <w:color w:val="FF0000"/>
              </w:rPr>
            </w:pPr>
            <w:r w:rsidRPr="00573F8A">
              <w:rPr>
                <w:color w:val="FF0000"/>
              </w:rPr>
              <w:t>IV. Language and Literacy</w:t>
            </w:r>
          </w:p>
          <w:p w14:paraId="37FC2E06" w14:textId="77777777" w:rsidR="0009723E" w:rsidRDefault="0009723E" w:rsidP="0009723E">
            <w:r>
              <w:t>A. LISTENING AND UNDERSTANDING</w:t>
            </w:r>
          </w:p>
          <w:p w14:paraId="607E8108" w14:textId="77777777" w:rsidR="0009723E" w:rsidRDefault="0009723E" w:rsidP="0009723E">
            <w:r>
              <w:t>1. Demonstrates understanding when listening</w:t>
            </w:r>
          </w:p>
          <w:p w14:paraId="7028FC7A" w14:textId="77777777" w:rsidR="0009723E" w:rsidRDefault="0009723E" w:rsidP="0009723E">
            <w:r>
              <w:t>Benchmark a.</w:t>
            </w:r>
          </w:p>
          <w:p w14:paraId="6F6AB5B9" w14:textId="77777777" w:rsidR="0009723E" w:rsidRDefault="0009723E" w:rsidP="0009723E">
            <w:r>
              <w:t>Engages in multiple back-and-forth communicative interactions with adults and peers in purposeful and novel situations to reach a goal</w:t>
            </w:r>
          </w:p>
          <w:p w14:paraId="6BCA7F81" w14:textId="77777777" w:rsidR="0009723E" w:rsidRDefault="0009723E" w:rsidP="0009723E">
            <w:r>
              <w:t>Benchmark b.</w:t>
            </w:r>
          </w:p>
          <w:p w14:paraId="528A5719" w14:textId="77777777" w:rsidR="0009723E" w:rsidRDefault="0009723E" w:rsidP="0009723E">
            <w:r>
              <w:t>Shows understanding by answering factual questions and responding appropriately to what is said</w:t>
            </w:r>
          </w:p>
          <w:p w14:paraId="203C2ED4" w14:textId="77777777" w:rsidR="0009723E" w:rsidRDefault="0009723E" w:rsidP="0009723E">
            <w:r>
              <w:t>2. Increases knowledge through listening</w:t>
            </w:r>
          </w:p>
          <w:p w14:paraId="3FDD3F33" w14:textId="77777777" w:rsidR="0009723E" w:rsidRDefault="0009723E" w:rsidP="0009723E">
            <w:r>
              <w:t>Benchmark a.</w:t>
            </w:r>
          </w:p>
          <w:p w14:paraId="25CE6C9C" w14:textId="77777777" w:rsidR="0009723E" w:rsidRDefault="0009723E" w:rsidP="0009723E">
            <w:r>
              <w:t>Tells the main idea or topic of a conversation, story, informational text, or creative play, and makes a connection</w:t>
            </w:r>
          </w:p>
          <w:p w14:paraId="667790ED" w14:textId="77777777" w:rsidR="0009723E" w:rsidRDefault="0009723E" w:rsidP="0009723E">
            <w:r>
              <w:t>3. Follows directions</w:t>
            </w:r>
          </w:p>
          <w:p w14:paraId="13FFAFBD" w14:textId="77777777" w:rsidR="0009723E" w:rsidRDefault="0009723E" w:rsidP="0009723E">
            <w:r>
              <w:t>Benchmark a.</w:t>
            </w:r>
          </w:p>
          <w:p w14:paraId="5E631BFC" w14:textId="68166C1B" w:rsidR="00555318" w:rsidRDefault="0009723E" w:rsidP="003B60BC">
            <w:r>
              <w:t>Achieves mastery of one-step directions and usually follows two-step directions</w:t>
            </w:r>
          </w:p>
        </w:tc>
        <w:tc>
          <w:tcPr>
            <w:tcW w:w="4590" w:type="dxa"/>
          </w:tcPr>
          <w:p w14:paraId="1B356F63" w14:textId="72B39055" w:rsidR="00555318" w:rsidRDefault="00A1476A">
            <w:r>
              <w:t>Following Directions to make Pumpkin Pie in a Cup.  Children will discuss the step involved in making the Pumpkin Pie i</w:t>
            </w:r>
            <w:r w:rsidR="00746B69">
              <w:t xml:space="preserve">n a cup.  The children will dictate the directions to the teacher </w:t>
            </w:r>
            <w:r w:rsidR="003B6C01">
              <w:t xml:space="preserve">to show understanding of the discussions about the activity. </w:t>
            </w:r>
          </w:p>
        </w:tc>
        <w:tc>
          <w:tcPr>
            <w:tcW w:w="3415" w:type="dxa"/>
          </w:tcPr>
          <w:p w14:paraId="6BFEE9ED" w14:textId="3F9EDA38" w:rsidR="00555318" w:rsidRDefault="003B6C01">
            <w:r>
              <w:t xml:space="preserve">Read simple recipes and instructions to your child and then have them explain what the directions were to you to ensure that the meaning in the discussion was understood. </w:t>
            </w:r>
          </w:p>
        </w:tc>
      </w:tr>
      <w:tr w:rsidR="00555318" w14:paraId="767EBCA5" w14:textId="77777777" w:rsidTr="003B60BC">
        <w:tc>
          <w:tcPr>
            <w:tcW w:w="6385" w:type="dxa"/>
          </w:tcPr>
          <w:p w14:paraId="0156EF4A" w14:textId="77777777" w:rsidR="00C42B41" w:rsidRPr="00573F8A" w:rsidRDefault="00C42B41" w:rsidP="00C42B41">
            <w:pPr>
              <w:rPr>
                <w:color w:val="FF0000"/>
              </w:rPr>
            </w:pPr>
            <w:r w:rsidRPr="00573F8A">
              <w:rPr>
                <w:color w:val="FF0000"/>
              </w:rPr>
              <w:t>VI. Scientific Expression through Inquiry</w:t>
            </w:r>
          </w:p>
          <w:p w14:paraId="7F268E12" w14:textId="77777777" w:rsidR="00C42B41" w:rsidRDefault="00C42B41" w:rsidP="00C42B41">
            <w:r>
              <w:t>A. SCIENTIFIC INQUIRY THROUGH EXPLORATION AND DISCOVERY</w:t>
            </w:r>
          </w:p>
          <w:p w14:paraId="05253E7B" w14:textId="77777777" w:rsidR="00C42B41" w:rsidRDefault="00C42B41" w:rsidP="00C42B41">
            <w:r>
              <w:t>1. Uses senses to explore and understand their social and physical environment</w:t>
            </w:r>
          </w:p>
          <w:p w14:paraId="00DAAFF5" w14:textId="77777777" w:rsidR="00C42B41" w:rsidRDefault="00C42B41" w:rsidP="00C42B41">
            <w:r>
              <w:t>Benchmark a.</w:t>
            </w:r>
          </w:p>
          <w:p w14:paraId="609CF11D" w14:textId="77777777" w:rsidR="00C42B41" w:rsidRDefault="00C42B41" w:rsidP="00C42B41">
            <w:r>
              <w:t>Begins to identify each of the five senses and how they relate to the sense organs</w:t>
            </w:r>
          </w:p>
          <w:p w14:paraId="7FDADEB1" w14:textId="77777777" w:rsidR="00C42B41" w:rsidRDefault="00C42B41" w:rsidP="00C42B41">
            <w:r>
              <w:t>Benchmark b.</w:t>
            </w:r>
          </w:p>
          <w:p w14:paraId="00808312" w14:textId="7F17FA42" w:rsidR="00555318" w:rsidRDefault="00C42B41" w:rsidP="003B60BC">
            <w:r>
              <w:t>Uses senses to observe and experience objects and environment</w:t>
            </w:r>
          </w:p>
        </w:tc>
        <w:tc>
          <w:tcPr>
            <w:tcW w:w="4590" w:type="dxa"/>
          </w:tcPr>
          <w:p w14:paraId="5D30F60C" w14:textId="2722FE95" w:rsidR="00555318" w:rsidRDefault="00981930">
            <w:r>
              <w:t xml:space="preserve">What senses do we use when </w:t>
            </w:r>
            <w:r w:rsidR="000A2FE4">
              <w:t>c</w:t>
            </w:r>
            <w:r>
              <w:t xml:space="preserve">ooking and eating?  Class discussion </w:t>
            </w:r>
            <w:r w:rsidR="00A10653">
              <w:t xml:space="preserve">and charting of answers. </w:t>
            </w:r>
          </w:p>
        </w:tc>
        <w:tc>
          <w:tcPr>
            <w:tcW w:w="3415" w:type="dxa"/>
          </w:tcPr>
          <w:p w14:paraId="3A5C0027" w14:textId="24E2196D" w:rsidR="00555318" w:rsidRDefault="00A10653">
            <w:r>
              <w:t xml:space="preserve">Discuss the five senses with your children and ask then to describe what each of the senses do and what animals share those senses. </w:t>
            </w:r>
          </w:p>
        </w:tc>
      </w:tr>
      <w:tr w:rsidR="00555318" w14:paraId="75DCC6AC" w14:textId="77777777" w:rsidTr="003B60BC">
        <w:tc>
          <w:tcPr>
            <w:tcW w:w="6385" w:type="dxa"/>
          </w:tcPr>
          <w:p w14:paraId="773EDF40" w14:textId="77777777" w:rsidR="00A1476A" w:rsidRPr="00573F8A" w:rsidRDefault="00A1476A" w:rsidP="00A1476A">
            <w:pPr>
              <w:rPr>
                <w:color w:val="FF0000"/>
              </w:rPr>
            </w:pPr>
            <w:r w:rsidRPr="00573F8A">
              <w:rPr>
                <w:color w:val="FF0000"/>
              </w:rPr>
              <w:t>VII Social Studies</w:t>
            </w:r>
          </w:p>
          <w:p w14:paraId="420788C5" w14:textId="77777777" w:rsidR="00A1476A" w:rsidRDefault="00A1476A" w:rsidP="00A1476A">
            <w:r>
              <w:t>A. CULTURE</w:t>
            </w:r>
          </w:p>
          <w:p w14:paraId="1852464B" w14:textId="1404B9B4" w:rsidR="000325BA" w:rsidRDefault="00A1476A" w:rsidP="000325BA">
            <w:r>
              <w:t>3. Explores culture of peers and families (classroom)</w:t>
            </w:r>
          </w:p>
          <w:p w14:paraId="7717F608" w14:textId="77777777" w:rsidR="00555318" w:rsidRDefault="00555318"/>
        </w:tc>
        <w:tc>
          <w:tcPr>
            <w:tcW w:w="4590" w:type="dxa"/>
          </w:tcPr>
          <w:p w14:paraId="6D4686EA" w14:textId="3EA43C29" w:rsidR="00555318" w:rsidRDefault="00791AD9">
            <w:r>
              <w:t xml:space="preserve">What are your family Traditions?  Children will share </w:t>
            </w:r>
            <w:r w:rsidR="00AB5A23">
              <w:t xml:space="preserve">what their family does for Thanksgiving traditions in their home. </w:t>
            </w:r>
          </w:p>
        </w:tc>
        <w:tc>
          <w:tcPr>
            <w:tcW w:w="3415" w:type="dxa"/>
          </w:tcPr>
          <w:p w14:paraId="45B2C282" w14:textId="0856D7D8" w:rsidR="00555318" w:rsidRDefault="00AB5A23">
            <w:r>
              <w:t xml:space="preserve">Please share some of your </w:t>
            </w:r>
            <w:r w:rsidR="000A2FE4">
              <w:t>families’</w:t>
            </w:r>
            <w:r>
              <w:t xml:space="preserve"> traditions with </w:t>
            </w:r>
            <w:r w:rsidR="003B60BC">
              <w:t xml:space="preserve">our class. </w:t>
            </w:r>
          </w:p>
        </w:tc>
      </w:tr>
    </w:tbl>
    <w:p w14:paraId="212D7D28" w14:textId="7F734FDA" w:rsidR="0011223C" w:rsidRPr="008230C1" w:rsidRDefault="0011223C" w:rsidP="008230C1">
      <w:pPr>
        <w:rPr>
          <w:b/>
          <w:bCs/>
          <w:sz w:val="32"/>
          <w:szCs w:val="32"/>
        </w:rPr>
      </w:pPr>
      <w:r w:rsidRPr="008230C1">
        <w:rPr>
          <w:b/>
          <w:bCs/>
          <w:sz w:val="32"/>
          <w:szCs w:val="32"/>
        </w:rPr>
        <w:t>This week we are making Pumpkin Pie in a Cup treats!</w:t>
      </w:r>
    </w:p>
    <w:p w14:paraId="0AC264AB" w14:textId="08C2E226" w:rsidR="009E4EF8" w:rsidRPr="003B60BC" w:rsidRDefault="003B60BC">
      <w:pPr>
        <w:rPr>
          <w:b/>
          <w:bCs/>
          <w:sz w:val="24"/>
          <w:szCs w:val="24"/>
        </w:rPr>
      </w:pPr>
      <w:r w:rsidRPr="003B60BC">
        <w:rPr>
          <w:b/>
          <w:bCs/>
          <w:sz w:val="24"/>
          <w:szCs w:val="24"/>
        </w:rPr>
        <w:t xml:space="preserve">Thank you for sharing your family traditions with us during this unit and for the donations of food items we used to make our experiences in the class meaningful.   We hope that everyone has a Blessed and Safe Thanksgiving Celebration.  </w:t>
      </w:r>
    </w:p>
    <w:sectPr w:rsidR="009E4EF8" w:rsidRPr="003B60BC" w:rsidSect="00072031">
      <w:headerReference w:type="even" r:id="rId6"/>
      <w:headerReference w:type="default" r:id="rId7"/>
      <w:headerReference w:type="firs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ECC9" w14:textId="77777777" w:rsidR="00DD0ED8" w:rsidRDefault="00DD0ED8" w:rsidP="00072031">
      <w:pPr>
        <w:spacing w:after="0" w:line="240" w:lineRule="auto"/>
      </w:pPr>
      <w:r>
        <w:separator/>
      </w:r>
    </w:p>
  </w:endnote>
  <w:endnote w:type="continuationSeparator" w:id="0">
    <w:p w14:paraId="751068CA" w14:textId="77777777" w:rsidR="00DD0ED8" w:rsidRDefault="00DD0ED8" w:rsidP="0007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CFF3" w14:textId="77777777" w:rsidR="00DD0ED8" w:rsidRDefault="00DD0ED8" w:rsidP="00072031">
      <w:pPr>
        <w:spacing w:after="0" w:line="240" w:lineRule="auto"/>
      </w:pPr>
      <w:r>
        <w:separator/>
      </w:r>
    </w:p>
  </w:footnote>
  <w:footnote w:type="continuationSeparator" w:id="0">
    <w:p w14:paraId="4A3EC16D" w14:textId="77777777" w:rsidR="00DD0ED8" w:rsidRDefault="00DD0ED8" w:rsidP="0007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2BD5" w14:textId="21221B41" w:rsidR="00072031" w:rsidRDefault="00DD0ED8">
    <w:pPr>
      <w:pStyle w:val="Header"/>
    </w:pPr>
    <w:r>
      <w:rPr>
        <w:noProof/>
      </w:rPr>
      <w:pict w14:anchorId="347C6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99891" o:spid="_x0000_s2050" type="#_x0000_t75" style="position:absolute;margin-left:0;margin-top:0;width:568.35pt;height:539.9pt;z-index:-251657216;mso-position-horizontal:center;mso-position-horizontal-relative:margin;mso-position-vertical:center;mso-position-vertical-relative:margin" o:allowincell="f">
          <v:imagedata r:id="rId1" o:title="5-sens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AC6" w14:textId="57C60067" w:rsidR="00072031" w:rsidRPr="00C21DD7" w:rsidRDefault="00DD0ED8" w:rsidP="00C21DD7">
    <w:pPr>
      <w:pStyle w:val="Header"/>
      <w:rPr>
        <w:b/>
        <w:bCs/>
        <w:sz w:val="36"/>
        <w:szCs w:val="36"/>
      </w:rPr>
    </w:pPr>
    <w:r>
      <w:rPr>
        <w:b/>
        <w:bCs/>
        <w:noProof/>
        <w:sz w:val="36"/>
        <w:szCs w:val="36"/>
      </w:rPr>
      <w:pict w14:anchorId="1BBCA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99892" o:spid="_x0000_s2051" type="#_x0000_t75" style="position:absolute;margin-left:0;margin-top:0;width:568.35pt;height:539.9pt;z-index:-251656192;mso-position-horizontal:center;mso-position-horizontal-relative:margin;mso-position-vertical:center;mso-position-vertical-relative:margin" o:allowincell="f">
          <v:imagedata r:id="rId1" o:title="5-senses" gain="19661f" blacklevel="22938f"/>
          <w10:wrap anchorx="margin" anchory="margin"/>
        </v:shape>
      </w:pict>
    </w:r>
    <w:r w:rsidR="00072031" w:rsidRPr="00C21DD7">
      <w:rPr>
        <w:b/>
        <w:bCs/>
        <w:sz w:val="36"/>
        <w:szCs w:val="36"/>
      </w:rPr>
      <w:t>Erica Reynolds &amp; Lucinda O’Quinn</w:t>
    </w:r>
    <w:r w:rsidR="00C21DD7">
      <w:rPr>
        <w:b/>
        <w:bCs/>
        <w:sz w:val="36"/>
        <w:szCs w:val="36"/>
      </w:rPr>
      <w:t xml:space="preserve">        </w:t>
    </w:r>
    <w:r w:rsidR="00072031" w:rsidRPr="00C21DD7">
      <w:rPr>
        <w:b/>
        <w:bCs/>
        <w:sz w:val="36"/>
        <w:szCs w:val="36"/>
      </w:rPr>
      <w:t>Senses Unit</w:t>
    </w:r>
    <w:r w:rsidR="00072031" w:rsidRPr="00C21DD7">
      <w:rPr>
        <w:b/>
        <w:bCs/>
        <w:sz w:val="36"/>
        <w:szCs w:val="36"/>
      </w:rPr>
      <w:tab/>
    </w:r>
    <w:r w:rsidR="00C21DD7">
      <w:rPr>
        <w:b/>
        <w:bCs/>
        <w:sz w:val="36"/>
        <w:szCs w:val="36"/>
      </w:rPr>
      <w:t xml:space="preserve">                                           </w:t>
    </w:r>
    <w:r w:rsidR="00072031" w:rsidRPr="00C21DD7">
      <w:rPr>
        <w:b/>
        <w:bCs/>
        <w:sz w:val="36"/>
        <w:szCs w:val="36"/>
      </w:rPr>
      <w:t xml:space="preserve">November </w:t>
    </w:r>
    <w:r w:rsidR="00C21DD7" w:rsidRPr="00C21DD7">
      <w:rPr>
        <w:b/>
        <w:bCs/>
        <w:sz w:val="36"/>
        <w:szCs w:val="36"/>
      </w:rPr>
      <w:t>22-26</w:t>
    </w:r>
    <w:r w:rsidR="00C21DD7">
      <w:rPr>
        <w:b/>
        <w:bCs/>
        <w:sz w:val="36"/>
        <w:szCs w:val="36"/>
      </w:rPr>
      <w:t>, 2021</w:t>
    </w:r>
  </w:p>
  <w:p w14:paraId="1FCF8441" w14:textId="27C83405" w:rsidR="00C21DD7" w:rsidRDefault="00C21DD7" w:rsidP="00C21DD7">
    <w:pPr>
      <w:pStyle w:val="Header"/>
      <w:jc w:val="center"/>
    </w:pPr>
    <w:r w:rsidRPr="00C21DD7">
      <w:rPr>
        <w:b/>
        <w:bCs/>
        <w:sz w:val="36"/>
        <w:szCs w:val="36"/>
      </w:rPr>
      <w:t>WEEKLY PEEK – Five Senses</w:t>
    </w:r>
    <w:r w:rsidRPr="00C21DD7">
      <w:rPr>
        <w:sz w:val="36"/>
        <w:szCs w:val="36"/>
      </w:rPr>
      <w:t xml:space="preserve"> </w:t>
    </w:r>
    <w:r w:rsidRPr="00C21DD7">
      <w:rPr>
        <w:b/>
        <w:bCs/>
        <w:sz w:val="36"/>
        <w:szCs w:val="36"/>
      </w:rPr>
      <w:t>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632" w14:textId="317C51A6" w:rsidR="00072031" w:rsidRDefault="00DD0ED8">
    <w:pPr>
      <w:pStyle w:val="Header"/>
    </w:pPr>
    <w:r>
      <w:rPr>
        <w:noProof/>
      </w:rPr>
      <w:pict w14:anchorId="09551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99890" o:spid="_x0000_s2049" type="#_x0000_t75" style="position:absolute;margin-left:0;margin-top:0;width:568.35pt;height:539.9pt;z-index:-251658240;mso-position-horizontal:center;mso-position-horizontal-relative:margin;mso-position-vertical:center;mso-position-vertical-relative:margin" o:allowincell="f">
          <v:imagedata r:id="rId1" o:title="5-sens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325BA"/>
    <w:rsid w:val="00072031"/>
    <w:rsid w:val="0009723E"/>
    <w:rsid w:val="000A2FE4"/>
    <w:rsid w:val="0011223C"/>
    <w:rsid w:val="00314F7A"/>
    <w:rsid w:val="003B60BC"/>
    <w:rsid w:val="003B6C01"/>
    <w:rsid w:val="00555318"/>
    <w:rsid w:val="00746B69"/>
    <w:rsid w:val="00791AD9"/>
    <w:rsid w:val="008230C1"/>
    <w:rsid w:val="00981930"/>
    <w:rsid w:val="009E4EF8"/>
    <w:rsid w:val="00A10653"/>
    <w:rsid w:val="00A1476A"/>
    <w:rsid w:val="00AB5A23"/>
    <w:rsid w:val="00C21DD7"/>
    <w:rsid w:val="00C42B41"/>
    <w:rsid w:val="00DD0ED8"/>
    <w:rsid w:val="00F9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68F9D"/>
  <w15:chartTrackingRefBased/>
  <w15:docId w15:val="{3D4ACCD7-097D-4885-ADA7-4B951044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31"/>
  </w:style>
  <w:style w:type="paragraph" w:styleId="Footer">
    <w:name w:val="footer"/>
    <w:basedOn w:val="Normal"/>
    <w:link w:val="FooterChar"/>
    <w:uiPriority w:val="99"/>
    <w:unhideWhenUsed/>
    <w:rsid w:val="0007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31"/>
  </w:style>
  <w:style w:type="table" w:styleId="TableGrid">
    <w:name w:val="Table Grid"/>
    <w:basedOn w:val="TableNormal"/>
    <w:uiPriority w:val="39"/>
    <w:rsid w:val="0055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18</cp:revision>
  <dcterms:created xsi:type="dcterms:W3CDTF">2021-09-22T15:26:00Z</dcterms:created>
  <dcterms:modified xsi:type="dcterms:W3CDTF">2021-09-22T17:42:00Z</dcterms:modified>
</cp:coreProperties>
</file>