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6"/>
        <w:gridCol w:w="4797"/>
        <w:gridCol w:w="4797"/>
        <w:tblGridChange w:id="0">
          <w:tblGrid>
            <w:gridCol w:w="4796"/>
            <w:gridCol w:w="4797"/>
            <w:gridCol w:w="47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Standard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Home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  <w:rtl w:val="0"/>
              </w:rPr>
              <w:t xml:space="preserve">V Mathematical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  <w:rtl w:val="0"/>
              </w:rPr>
              <w:t xml:space="preserve">C. PATTERNS</w:t>
            </w:r>
          </w:p>
          <w:p w:rsidR="00000000" w:rsidDel="00000000" w:rsidP="00000000" w:rsidRDefault="00000000" w:rsidRPr="00000000" w14:paraId="00000009">
            <w:pPr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9"/>
                <w:szCs w:val="29"/>
                <w:highlight w:val="white"/>
                <w:rtl w:val="0"/>
              </w:rPr>
              <w:t xml:space="preserve">1. Recognizes patterns in the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Demonstrate patterns and non-patterns using examples (e.g., beads, pegs, leaves, block structures).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31"/>
                <w:szCs w:val="3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Explicitly point out the pattern for children as they read picture books with predictable patterns, and include books in the book area (e.g., Brown Bear, Brown Bear).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9"/>
                <w:szCs w:val="29"/>
                <w:rtl w:val="0"/>
              </w:rPr>
              <w:t xml:space="preserve">Play catch with a soft ball, kick the ball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Provide early patterns for children during every day routines. For example, having a nighttime routine such as dinner, followed by a bath, a book and then bedtime becomes a predictable pattern for children. Predictability helps children organize and understand their world.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  <w:rtl w:val="0"/>
              </w:rPr>
              <w:t xml:space="preserve">IV Language and Literacy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  <w:rtl w:val="0"/>
              </w:rPr>
              <w:t xml:space="preserve">D. SENTENCES AND STRUCTURE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highlight w:val="white"/>
                <w:rtl w:val="0"/>
              </w:rPr>
              <w:t xml:space="preserve">2. Connects words, phrases and sentences to build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6"/>
                <w:szCs w:val="26"/>
                <w:highlight w:val="white"/>
                <w:rtl w:val="0"/>
              </w:rPr>
              <w:t xml:space="preserve">Benchmark a.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Produces sentences or phrases of two to three words, including subject/verb/object (e.g., “Juan fell down.”  “I did it.”)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Daily children will be asked questions regarding things that happen throughout the day. Such as story time, lunch time, creative play, etc.</w:t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As teachers we consistently give a positive response when children attempt to answer a question.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rtl w:val="0"/>
              </w:rPr>
              <w:t xml:space="preserve">As you go shopping, point out some of your favorite foods to your child and see if he/she likes them: "I love yogurt, do you?" Then invite your child to point out a favorite food. Tell him/her if you like it. Play back and forth as you move down the aisles.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Encourage children to climb “on” the couch, crawl “around” the couch, sit “beside” the couch.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  <w:rtl w:val="0"/>
              </w:rPr>
              <w:t xml:space="preserve">VI Scientific Inquiry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  <w:rtl w:val="0"/>
              </w:rPr>
              <w:t xml:space="preserve">G. ECONOMICS AND RESOURCES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highlight w:val="white"/>
                <w:rtl w:val="0"/>
              </w:rPr>
              <w:t xml:space="preserve">1. Demonstrates awareness of relationship to people, objects and living/non-living things in their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"/>
                <w:szCs w:val="27"/>
                <w:rtl w:val="0"/>
              </w:rPr>
              <w:t xml:space="preserve">Benchmark b.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highlight w:val="white"/>
                <w:rtl w:val="0"/>
              </w:rPr>
              <w:t xml:space="preserve">Begins to participate in activities to protect the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Model disposing waste in appropriate trash receptacles.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Model taking care of the immediate environment by watering plants in the classroom, and caring for pets.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Model disposing waste in appropriate trash receptacles.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Be role models for children by turning off lights when leaving rooms and turning off water while brushing teeth and after washing hands.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2" style="position:absolute;width:748.1pt;height:236.25pt;z-index:-251658240;mso-position-horizontal:center;mso-position-horizontal-relative:margin;mso-position-vertical:center;mso-position-vertical-relative:margin" o:spid="_x0000_s2049" o:allowincell="f" type="#_x0000_t75">
          <v:imagedata blacklevel="22938f" gain="19661f" r:id="rId1" o:title="Creation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Gabby McCarthy   Twos</w:t>
      <w:tab/>
      <w:t xml:space="preserve">                                                                     Weekly Peek  </w:t>
      <w:tab/>
      <w:t xml:space="preserve">                                                           Wk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7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11/15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/21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Senses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3" style="position:absolute;width:748.1pt;height:236.25pt;z-index:-251657216;mso-position-horizontal:center;mso-position-horizontal-relative:margin;mso-position-vertical:center;mso-position-vertical-relative:margin" o:spid="_x0000_s2050" o:allowincell="f" type="#_x0000_t75">
          <v:imagedata blacklevel="22938f" gain="19661f" r:id="rId2" o:title="Creation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13"/>
  </w:style>
  <w:style w:type="paragraph" w:styleId="Footer">
    <w:name w:val="footer"/>
    <w:basedOn w:val="Normal"/>
    <w:link w:val="Foot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13"/>
  </w:style>
  <w:style w:type="table" w:styleId="TableGrid">
    <w:name w:val="Table Grid"/>
    <w:basedOn w:val="TableNormal"/>
    <w:uiPriority w:val="39"/>
    <w:rsid w:val="009213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PWh6ZgJruX3364R+U6r09GQMg==">AMUW2mUsSn2FcKZtpM52sjtiEZgC4PNdk8ANIDsuGVRa/8HSHSSJ2F7pVFPcIWkUMlIUxkbw1cAxVRMce2rcQZT1KV9FejPeqDHZ0E1MFKZw+4/crF+emTo=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2021-07-21T12:55:00Z</dcterms:created>
  <dc:creator>Cindie O'Quinn</dc:creator>
</cp:coreProperties>
</file>