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43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796"/>
        <w:gridCol w:w="4797"/>
        <w:gridCol w:w="4797"/>
        <w:tblGridChange w:id="0">
          <w:tblGrid>
            <w:gridCol w:w="4796"/>
            <w:gridCol w:w="4797"/>
            <w:gridCol w:w="4797"/>
          </w:tblGrid>
        </w:tblGridChange>
      </w:tblGrid>
      <w:tr>
        <w:trPr>
          <w:cantSplit w:val="0"/>
          <w:tblHeader w:val="0"/>
        </w:trPr>
        <w:tc>
          <w:tcPr/>
          <w:p w:rsidR="00000000" w:rsidDel="00000000" w:rsidP="00000000" w:rsidRDefault="00000000" w:rsidRPr="00000000" w14:paraId="00000003">
            <w:pPr>
              <w:jc w:val="center"/>
              <w:rPr>
                <w:b w:val="1"/>
                <w:sz w:val="28"/>
                <w:szCs w:val="28"/>
              </w:rPr>
            </w:pPr>
            <w:r w:rsidDel="00000000" w:rsidR="00000000" w:rsidRPr="00000000">
              <w:rPr>
                <w:b w:val="1"/>
                <w:sz w:val="28"/>
                <w:szCs w:val="28"/>
                <w:rtl w:val="0"/>
              </w:rPr>
              <w:t xml:space="preserve">Standard</w:t>
            </w:r>
          </w:p>
        </w:tc>
        <w:tc>
          <w:tcPr/>
          <w:p w:rsidR="00000000" w:rsidDel="00000000" w:rsidP="00000000" w:rsidRDefault="00000000" w:rsidRPr="00000000" w14:paraId="00000004">
            <w:pPr>
              <w:jc w:val="center"/>
              <w:rPr>
                <w:b w:val="1"/>
                <w:sz w:val="28"/>
                <w:szCs w:val="28"/>
              </w:rPr>
            </w:pPr>
            <w:r w:rsidDel="00000000" w:rsidR="00000000" w:rsidRPr="00000000">
              <w:rPr>
                <w:b w:val="1"/>
                <w:sz w:val="28"/>
                <w:szCs w:val="28"/>
                <w:rtl w:val="0"/>
              </w:rPr>
              <w:t xml:space="preserve">Activity</w:t>
            </w:r>
          </w:p>
        </w:tc>
        <w:tc>
          <w:tcPr/>
          <w:p w:rsidR="00000000" w:rsidDel="00000000" w:rsidP="00000000" w:rsidRDefault="00000000" w:rsidRPr="00000000" w14:paraId="00000005">
            <w:pPr>
              <w:jc w:val="center"/>
              <w:rPr>
                <w:b w:val="1"/>
                <w:sz w:val="28"/>
                <w:szCs w:val="28"/>
              </w:rPr>
            </w:pPr>
            <w:r w:rsidDel="00000000" w:rsidR="00000000" w:rsidRPr="00000000">
              <w:rPr>
                <w:b w:val="1"/>
                <w:sz w:val="28"/>
                <w:szCs w:val="28"/>
                <w:rtl w:val="0"/>
              </w:rPr>
              <w:t xml:space="preserve">Home Extension</w:t>
            </w:r>
          </w:p>
        </w:tc>
      </w:tr>
      <w:tr>
        <w:trPr>
          <w:cantSplit w:val="0"/>
          <w:tblHeader w:val="0"/>
        </w:trPr>
        <w:tc>
          <w:tcPr/>
          <w:p w:rsidR="00000000" w:rsidDel="00000000" w:rsidP="00000000" w:rsidRDefault="00000000" w:rsidRPr="00000000" w14:paraId="00000006">
            <w:pPr>
              <w:rPr>
                <w:rFonts w:ascii="Times New Roman" w:cs="Times New Roman" w:eastAsia="Times New Roman" w:hAnsi="Times New Roman"/>
                <w:b w:val="1"/>
                <w:color w:val="ff0000"/>
                <w:sz w:val="28"/>
                <w:szCs w:val="28"/>
              </w:rPr>
            </w:pPr>
            <w:r w:rsidDel="00000000" w:rsidR="00000000" w:rsidRPr="00000000">
              <w:rPr>
                <w:rFonts w:ascii="Times New Roman" w:cs="Times New Roman" w:eastAsia="Times New Roman" w:hAnsi="Times New Roman"/>
                <w:b w:val="1"/>
                <w:color w:val="ff0000"/>
                <w:sz w:val="28"/>
                <w:szCs w:val="28"/>
                <w:rtl w:val="0"/>
              </w:rPr>
              <w:t xml:space="preserve">I Physical Development</w:t>
            </w:r>
          </w:p>
          <w:p w:rsidR="00000000" w:rsidDel="00000000" w:rsidP="00000000" w:rsidRDefault="00000000" w:rsidRPr="00000000" w14:paraId="00000007">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i w:val="1"/>
                <w:sz w:val="28"/>
                <w:szCs w:val="28"/>
                <w:rtl w:val="0"/>
              </w:rPr>
              <w:t xml:space="preserve">B. MOTOR DEVELOPMENT</w:t>
            </w:r>
            <w:r w:rsidDel="00000000" w:rsidR="00000000" w:rsidRPr="00000000">
              <w:rPr>
                <w:rtl w:val="0"/>
              </w:rPr>
            </w:r>
          </w:p>
          <w:p w:rsidR="00000000" w:rsidDel="00000000" w:rsidP="00000000" w:rsidRDefault="00000000" w:rsidRPr="00000000" w14:paraId="00000008">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222222"/>
                <w:sz w:val="27"/>
                <w:szCs w:val="27"/>
                <w:highlight w:val="white"/>
                <w:rtl w:val="0"/>
              </w:rPr>
              <w:t xml:space="preserve">1. Demonstrates use of large muscles for movement, position, strength and coordination</w:t>
            </w: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09">
            <w:pPr>
              <w:rPr>
                <w:rFonts w:ascii="Times New Roman" w:cs="Times New Roman" w:eastAsia="Times New Roman" w:hAnsi="Times New Roman"/>
                <w:b w:val="1"/>
                <w:color w:val="222222"/>
                <w:sz w:val="25"/>
                <w:szCs w:val="25"/>
              </w:rPr>
            </w:pPr>
            <w:r w:rsidDel="00000000" w:rsidR="00000000" w:rsidRPr="00000000">
              <w:rPr>
                <w:rFonts w:ascii="Times New Roman" w:cs="Times New Roman" w:eastAsia="Times New Roman" w:hAnsi="Times New Roman"/>
                <w:b w:val="1"/>
                <w:color w:val="222222"/>
                <w:sz w:val="25"/>
                <w:szCs w:val="25"/>
                <w:rtl w:val="0"/>
              </w:rPr>
              <w:t xml:space="preserve">Benchmark a.</w:t>
            </w:r>
          </w:p>
          <w:p w:rsidR="00000000" w:rsidDel="00000000" w:rsidP="00000000" w:rsidRDefault="00000000" w:rsidRPr="00000000" w14:paraId="0000000A">
            <w:pPr>
              <w:rPr>
                <w:sz w:val="28"/>
                <w:szCs w:val="28"/>
              </w:rPr>
            </w:pPr>
            <w:r w:rsidDel="00000000" w:rsidR="00000000" w:rsidRPr="00000000">
              <w:rPr>
                <w:rFonts w:ascii="Times New Roman" w:cs="Times New Roman" w:eastAsia="Times New Roman" w:hAnsi="Times New Roman"/>
                <w:color w:val="222222"/>
                <w:sz w:val="25"/>
                <w:szCs w:val="25"/>
                <w:highlight w:val="white"/>
                <w:rtl w:val="0"/>
              </w:rPr>
              <w:t xml:space="preserve">Gains control of a variety of postures and movements, including stooping, going from sitting to standing, running and jumping</w:t>
            </w:r>
            <w:r w:rsidDel="00000000" w:rsidR="00000000" w:rsidRPr="00000000">
              <w:rPr>
                <w:rtl w:val="0"/>
              </w:rPr>
            </w:r>
          </w:p>
        </w:tc>
        <w:tc>
          <w:tcPr/>
          <w:p w:rsidR="00000000" w:rsidDel="00000000" w:rsidP="00000000" w:rsidRDefault="00000000" w:rsidRPr="00000000" w14:paraId="0000000B">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Children will engage in obstacle courses to jump off steps and crawl through tunnels</w:t>
            </w:r>
          </w:p>
          <w:p w:rsidR="00000000" w:rsidDel="00000000" w:rsidP="00000000" w:rsidRDefault="00000000" w:rsidRPr="00000000" w14:paraId="0000000C">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Children will engage in outside activities including riding bikes, climbing up and down slides, etc.</w:t>
            </w:r>
          </w:p>
        </w:tc>
        <w:tc>
          <w:tcPr/>
          <w:p w:rsidR="00000000" w:rsidDel="00000000" w:rsidP="00000000" w:rsidRDefault="00000000" w:rsidRPr="00000000" w14:paraId="0000000D">
            <w:pPr>
              <w:pBdr>
                <w:top w:color="auto" w:space="0" w:sz="0" w:val="none"/>
                <w:bottom w:color="auto" w:space="0" w:sz="0" w:val="none"/>
                <w:right w:color="auto" w:space="0" w:sz="0" w:val="none"/>
                <w:between w:color="auto" w:space="0" w:sz="0" w:val="none"/>
              </w:pBdr>
              <w:spacing w:after="240" w:line="240" w:lineRule="auto"/>
              <w:ind w:left="0" w:firstLine="0"/>
              <w:rPr>
                <w:rFonts w:ascii="Times New Roman" w:cs="Times New Roman" w:eastAsia="Times New Roman" w:hAnsi="Times New Roman"/>
                <w:color w:val="222222"/>
                <w:sz w:val="26"/>
                <w:szCs w:val="26"/>
              </w:rPr>
            </w:pPr>
            <w:r w:rsidDel="00000000" w:rsidR="00000000" w:rsidRPr="00000000">
              <w:rPr>
                <w:rFonts w:ascii="Times New Roman" w:cs="Times New Roman" w:eastAsia="Times New Roman" w:hAnsi="Times New Roman"/>
                <w:color w:val="222222"/>
                <w:sz w:val="26"/>
                <w:szCs w:val="26"/>
                <w:rtl w:val="0"/>
              </w:rPr>
              <w:t xml:space="preserve">Cut an orange in half and show children how to squeeze juice from the fruit and then enjoy drinking the juice from a cup.</w:t>
            </w:r>
          </w:p>
          <w:p w:rsidR="00000000" w:rsidDel="00000000" w:rsidP="00000000" w:rsidRDefault="00000000" w:rsidRPr="00000000" w14:paraId="0000000E">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Allow your child to attempt activities on their own. Eating, taking off their shoes, open items, etc.</w:t>
            </w:r>
            <w:r w:rsidDel="00000000" w:rsidR="00000000" w:rsidRPr="00000000">
              <w:rPr>
                <w:rtl w:val="0"/>
              </w:rPr>
            </w:r>
          </w:p>
        </w:tc>
      </w:tr>
      <w:tr>
        <w:trPr>
          <w:cantSplit w:val="0"/>
          <w:tblHeader w:val="0"/>
        </w:trPr>
        <w:tc>
          <w:tcPr/>
          <w:p w:rsidR="00000000" w:rsidDel="00000000" w:rsidP="00000000" w:rsidRDefault="00000000" w:rsidRPr="00000000" w14:paraId="0000000F">
            <w:pPr>
              <w:rPr>
                <w:rFonts w:ascii="Times New Roman" w:cs="Times New Roman" w:eastAsia="Times New Roman" w:hAnsi="Times New Roman"/>
                <w:b w:val="1"/>
                <w:color w:val="ff0000"/>
                <w:sz w:val="28"/>
                <w:szCs w:val="28"/>
              </w:rPr>
            </w:pPr>
            <w:r w:rsidDel="00000000" w:rsidR="00000000" w:rsidRPr="00000000">
              <w:rPr>
                <w:rFonts w:ascii="Times New Roman" w:cs="Times New Roman" w:eastAsia="Times New Roman" w:hAnsi="Times New Roman"/>
                <w:b w:val="1"/>
                <w:color w:val="ff0000"/>
                <w:sz w:val="28"/>
                <w:szCs w:val="28"/>
                <w:rtl w:val="0"/>
              </w:rPr>
              <w:t xml:space="preserve">II Approaches to Learning</w:t>
            </w:r>
          </w:p>
          <w:p w:rsidR="00000000" w:rsidDel="00000000" w:rsidP="00000000" w:rsidRDefault="00000000" w:rsidRPr="00000000" w14:paraId="00000010">
            <w:pPr>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A. EAGERNESS AND CURIOSITY</w:t>
            </w:r>
          </w:p>
          <w:p w:rsidR="00000000" w:rsidDel="00000000" w:rsidP="00000000" w:rsidRDefault="00000000" w:rsidRPr="00000000" w14:paraId="00000011">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222222"/>
                <w:sz w:val="27"/>
                <w:szCs w:val="27"/>
                <w:highlight w:val="white"/>
                <w:rtl w:val="0"/>
              </w:rPr>
              <w:t xml:space="preserve">1. Shows increased eagerness and curiosity as a learner</w:t>
            </w:r>
            <w:r w:rsidDel="00000000" w:rsidR="00000000" w:rsidRPr="00000000">
              <w:rPr>
                <w:rtl w:val="0"/>
              </w:rPr>
            </w:r>
          </w:p>
        </w:tc>
        <w:tc>
          <w:tcPr/>
          <w:p w:rsidR="00000000" w:rsidDel="00000000" w:rsidP="00000000" w:rsidRDefault="00000000" w:rsidRPr="00000000" w14:paraId="00000012">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children will be given new toys and puzzles to explore and figure out how to use them. </w:t>
            </w:r>
          </w:p>
          <w:p w:rsidR="00000000" w:rsidDel="00000000" w:rsidP="00000000" w:rsidRDefault="00000000" w:rsidRPr="00000000" w14:paraId="00000013">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4">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Children will also have the opportunity outside to explore different plants, bugs, and small animals and observe from a safe distance.</w:t>
            </w:r>
          </w:p>
        </w:tc>
        <w:tc>
          <w:tcPr/>
          <w:p w:rsidR="00000000" w:rsidDel="00000000" w:rsidP="00000000" w:rsidRDefault="00000000" w:rsidRPr="00000000" w14:paraId="00000015">
            <w:pPr>
              <w:pBdr>
                <w:top w:color="auto" w:space="0" w:sz="0" w:val="none"/>
                <w:bottom w:color="auto" w:space="0" w:sz="0" w:val="none"/>
                <w:right w:color="auto" w:space="0" w:sz="0" w:val="none"/>
                <w:between w:color="auto" w:space="0" w:sz="0" w:val="none"/>
              </w:pBdr>
              <w:spacing w:after="240" w:line="240" w:lineRule="auto"/>
              <w:ind w:left="0" w:firstLine="0"/>
              <w:rPr>
                <w:rFonts w:ascii="Times New Roman" w:cs="Times New Roman" w:eastAsia="Times New Roman" w:hAnsi="Times New Roman"/>
                <w:color w:val="222222"/>
                <w:sz w:val="27"/>
                <w:szCs w:val="27"/>
              </w:rPr>
            </w:pPr>
            <w:r w:rsidDel="00000000" w:rsidR="00000000" w:rsidRPr="00000000">
              <w:rPr>
                <w:rFonts w:ascii="Times New Roman" w:cs="Times New Roman" w:eastAsia="Times New Roman" w:hAnsi="Times New Roman"/>
                <w:color w:val="222222"/>
                <w:sz w:val="27"/>
                <w:szCs w:val="27"/>
                <w:rtl w:val="0"/>
              </w:rPr>
              <w:t xml:space="preserve">Play dress-up with children or encourage them to explore the different colors and textures of the fabrics in the closet.</w:t>
            </w:r>
          </w:p>
          <w:p w:rsidR="00000000" w:rsidDel="00000000" w:rsidP="00000000" w:rsidRDefault="00000000" w:rsidRPr="00000000" w14:paraId="00000016">
            <w:pPr>
              <w:pBdr>
                <w:top w:color="auto" w:space="0" w:sz="0" w:val="none"/>
                <w:bottom w:color="auto" w:space="0" w:sz="0" w:val="none"/>
                <w:right w:color="auto" w:space="0" w:sz="0" w:val="none"/>
                <w:between w:color="auto" w:space="0" w:sz="0" w:val="none"/>
              </w:pBdr>
              <w:spacing w:after="240" w:line="240" w:lineRule="auto"/>
              <w:ind w:left="0" w:firstLine="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color w:val="222222"/>
                <w:sz w:val="27"/>
                <w:szCs w:val="27"/>
                <w:rtl w:val="0"/>
              </w:rPr>
              <w:t xml:space="preserve">Involve toddlers in meal preparation.</w:t>
            </w:r>
            <w:r w:rsidDel="00000000" w:rsidR="00000000" w:rsidRPr="00000000">
              <w:rPr>
                <w:rtl w:val="0"/>
              </w:rPr>
            </w:r>
          </w:p>
        </w:tc>
      </w:tr>
      <w:tr>
        <w:trPr>
          <w:cantSplit w:val="0"/>
          <w:tblHeader w:val="0"/>
        </w:trPr>
        <w:tc>
          <w:tcPr/>
          <w:p w:rsidR="00000000" w:rsidDel="00000000" w:rsidP="00000000" w:rsidRDefault="00000000" w:rsidRPr="00000000" w14:paraId="00000017">
            <w:pPr>
              <w:rPr>
                <w:rFonts w:ascii="Times New Roman" w:cs="Times New Roman" w:eastAsia="Times New Roman" w:hAnsi="Times New Roman"/>
                <w:b w:val="1"/>
                <w:color w:val="ff0000"/>
                <w:sz w:val="28"/>
                <w:szCs w:val="28"/>
              </w:rPr>
            </w:pPr>
            <w:r w:rsidDel="00000000" w:rsidR="00000000" w:rsidRPr="00000000">
              <w:rPr>
                <w:rFonts w:ascii="Times New Roman" w:cs="Times New Roman" w:eastAsia="Times New Roman" w:hAnsi="Times New Roman"/>
                <w:b w:val="1"/>
                <w:color w:val="ff0000"/>
                <w:sz w:val="28"/>
                <w:szCs w:val="28"/>
                <w:rtl w:val="0"/>
              </w:rPr>
              <w:t xml:space="preserve">III Social and Emotional Development</w:t>
            </w:r>
          </w:p>
          <w:p w:rsidR="00000000" w:rsidDel="00000000" w:rsidP="00000000" w:rsidRDefault="00000000" w:rsidRPr="00000000" w14:paraId="00000018">
            <w:pPr>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D. SENSE OF IDENTITY AND BELONGING</w:t>
            </w:r>
          </w:p>
          <w:p w:rsidR="00000000" w:rsidDel="00000000" w:rsidP="00000000" w:rsidRDefault="00000000" w:rsidRPr="00000000" w14:paraId="00000019">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Develops a sense of self awareness and independence.</w:t>
            </w:r>
          </w:p>
          <w:p w:rsidR="00000000" w:rsidDel="00000000" w:rsidP="00000000" w:rsidRDefault="00000000" w:rsidRPr="00000000" w14:paraId="0000001A">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B">
            <w:pPr>
              <w:rPr>
                <w:rFonts w:ascii="Times New Roman" w:cs="Times New Roman" w:eastAsia="Times New Roman" w:hAnsi="Times New Roman"/>
                <w:b w:val="1"/>
                <w:color w:val="222222"/>
                <w:sz w:val="25"/>
                <w:szCs w:val="25"/>
              </w:rPr>
            </w:pPr>
            <w:r w:rsidDel="00000000" w:rsidR="00000000" w:rsidRPr="00000000">
              <w:rPr>
                <w:rFonts w:ascii="Times New Roman" w:cs="Times New Roman" w:eastAsia="Times New Roman" w:hAnsi="Times New Roman"/>
                <w:b w:val="1"/>
                <w:color w:val="222222"/>
                <w:sz w:val="25"/>
                <w:szCs w:val="25"/>
                <w:rtl w:val="0"/>
              </w:rPr>
              <w:t xml:space="preserve">Benchmark a.</w:t>
            </w:r>
          </w:p>
          <w:p w:rsidR="00000000" w:rsidDel="00000000" w:rsidP="00000000" w:rsidRDefault="00000000" w:rsidRPr="00000000" w14:paraId="0000001C">
            <w:pPr>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color w:val="222222"/>
                <w:sz w:val="25"/>
                <w:szCs w:val="25"/>
                <w:highlight w:val="white"/>
                <w:rtl w:val="0"/>
              </w:rPr>
              <w:t xml:space="preserve">Verbally or nonverbally communicates more clearly on needs and wants</w:t>
            </w:r>
            <w:r w:rsidDel="00000000" w:rsidR="00000000" w:rsidRPr="00000000">
              <w:rPr>
                <w:rtl w:val="0"/>
              </w:rPr>
            </w:r>
          </w:p>
          <w:p w:rsidR="00000000" w:rsidDel="00000000" w:rsidP="00000000" w:rsidRDefault="00000000" w:rsidRPr="00000000" w14:paraId="0000001D">
            <w:pPr>
              <w:rPr>
                <w:sz w:val="28"/>
                <w:szCs w:val="28"/>
              </w:rPr>
            </w:pPr>
            <w:r w:rsidDel="00000000" w:rsidR="00000000" w:rsidRPr="00000000">
              <w:rPr>
                <w:rtl w:val="0"/>
              </w:rPr>
            </w:r>
          </w:p>
        </w:tc>
        <w:tc>
          <w:tcPr/>
          <w:p w:rsidR="00000000" w:rsidDel="00000000" w:rsidP="00000000" w:rsidRDefault="00000000" w:rsidRPr="00000000" w14:paraId="0000001E">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Children will be able to use their words to express their needs. (When they need help with something that is difficult, choosing between lunch items, or picking where they would like to play, etc.)</w:t>
            </w:r>
          </w:p>
        </w:tc>
        <w:tc>
          <w:tcPr/>
          <w:p w:rsidR="00000000" w:rsidDel="00000000" w:rsidP="00000000" w:rsidRDefault="00000000" w:rsidRPr="00000000" w14:paraId="0000001F">
            <w:pPr>
              <w:pBdr>
                <w:top w:color="auto" w:space="0" w:sz="0" w:val="none"/>
                <w:bottom w:color="auto" w:space="0" w:sz="0" w:val="none"/>
                <w:right w:color="auto" w:space="0" w:sz="0" w:val="none"/>
                <w:between w:color="auto" w:space="0" w:sz="0" w:val="none"/>
              </w:pBdr>
              <w:spacing w:after="240" w:lineRule="auto"/>
              <w:rPr>
                <w:rFonts w:ascii="Times New Roman" w:cs="Times New Roman" w:eastAsia="Times New Roman" w:hAnsi="Times New Roman"/>
                <w:color w:val="222222"/>
                <w:sz w:val="28"/>
                <w:szCs w:val="28"/>
              </w:rPr>
            </w:pPr>
            <w:r w:rsidDel="00000000" w:rsidR="00000000" w:rsidRPr="00000000">
              <w:rPr>
                <w:rFonts w:ascii="Times New Roman" w:cs="Times New Roman" w:eastAsia="Times New Roman" w:hAnsi="Times New Roman"/>
                <w:color w:val="222222"/>
                <w:sz w:val="28"/>
                <w:szCs w:val="28"/>
                <w:rtl w:val="0"/>
              </w:rPr>
              <w:t xml:space="preserve">Send in children’s favorite foods to share with the class.</w:t>
            </w:r>
          </w:p>
          <w:p w:rsidR="00000000" w:rsidDel="00000000" w:rsidP="00000000" w:rsidRDefault="00000000" w:rsidRPr="00000000" w14:paraId="00000020">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222222"/>
                <w:sz w:val="28"/>
                <w:szCs w:val="28"/>
                <w:rtl w:val="0"/>
              </w:rPr>
              <w:t xml:space="preserve">Encourage children to try new skills and acknowledge their efforts and successes.</w:t>
            </w:r>
            <w:r w:rsidDel="00000000" w:rsidR="00000000" w:rsidRPr="00000000">
              <w:rPr>
                <w:rFonts w:ascii="Times New Roman" w:cs="Times New Roman" w:eastAsia="Times New Roman" w:hAnsi="Times New Roman"/>
                <w:sz w:val="28"/>
                <w:szCs w:val="28"/>
                <w:rtl w:val="0"/>
              </w:rPr>
              <w:t xml:space="preserve"> </w:t>
            </w:r>
          </w:p>
        </w:tc>
      </w:tr>
    </w:tbl>
    <w:p w:rsidR="00000000" w:rsidDel="00000000" w:rsidP="00000000" w:rsidRDefault="00000000" w:rsidRPr="00000000" w14:paraId="00000021">
      <w:pPr>
        <w:rPr>
          <w:sz w:val="24"/>
          <w:szCs w:val="24"/>
        </w:rPr>
      </w:pPr>
      <w:r w:rsidDel="00000000" w:rsidR="00000000" w:rsidRPr="00000000">
        <w:rPr>
          <w:rtl w:val="0"/>
        </w:rPr>
      </w:r>
    </w:p>
    <w:sectPr>
      <w:headerReference r:id="rId9" w:type="default"/>
      <w:headerReference r:id="rId10" w:type="first"/>
      <w:headerReference r:id="rId11" w:type="even"/>
      <w:pgSz w:h="12240" w:w="15840" w:orient="landscape"/>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Gabby McCarthy   Twos</w:t>
      <w:tab/>
      <w:t xml:space="preserve">                                                                     Weekly Peek  </w:t>
      <w:tab/>
      <w:t xml:space="preserve">                                                           Wk 1   </w:t>
    </w:r>
    <w:r w:rsidDel="00000000" w:rsidR="00000000" w:rsidRPr="00000000">
      <w:rPr>
        <w:rFonts w:ascii="Times New Roman" w:cs="Times New Roman" w:eastAsia="Times New Roman" w:hAnsi="Times New Roman"/>
        <w:b w:val="1"/>
        <w:sz w:val="24"/>
        <w:szCs w:val="24"/>
        <w:rtl w:val="0"/>
      </w:rPr>
      <w:t xml:space="preserve">10/4</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/21</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sz w:val="24"/>
        <w:szCs w:val="24"/>
        <w:rtl w:val="0"/>
      </w:rPr>
      <w:t xml:space="preserve">     Senses</w: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pict>
        <v:shape id="WordPictureWatermark434643313" style="position:absolute;width:748.1pt;height:236.25pt;z-index:-251657216;mso-position-horizontal:center;mso-position-horizontal-relative:margin;mso-position-vertical:center;mso-position-vertical-relative:margin" o:spid="_x0000_s2050" o:allowincell="f" type="#_x0000_t75">
          <v:imagedata blacklevel="22938f" gain="19661f" r:id="rId1" o:title="Creation"/>
          <w10:wrap/>
        </v:shape>
      </w:pict>
    </w: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pict>
        <v:shape id="WordPictureWatermark434643312" style="position:absolute;width:748.1pt;height:236.25pt;z-index:-251658240;mso-position-horizontal:center;mso-position-horizontal-relative:margin;mso-position-vertical:center;mso-position-vertical-relative:margin" o:spid="_x0000_s2049" o:allowincell="f" type="#_x0000_t75">
          <v:imagedata blacklevel="22938f" gain="19661f" r:id="rId2" o:title="Creation"/>
          <w10:wrap/>
        </v:shape>
      </w:pic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882A13"/>
    <w:pPr>
      <w:tabs>
        <w:tab w:val="center" w:pos="4680"/>
        <w:tab w:val="right" w:pos="9360"/>
      </w:tabs>
      <w:spacing w:after="0" w:line="240" w:lineRule="auto"/>
    </w:pPr>
  </w:style>
  <w:style w:type="character" w:styleId="HeaderChar" w:customStyle="1">
    <w:name w:val="Header Char"/>
    <w:basedOn w:val="DefaultParagraphFont"/>
    <w:link w:val="Header"/>
    <w:uiPriority w:val="99"/>
    <w:rsid w:val="00882A13"/>
  </w:style>
  <w:style w:type="paragraph" w:styleId="Footer">
    <w:name w:val="footer"/>
    <w:basedOn w:val="Normal"/>
    <w:link w:val="FooterChar"/>
    <w:uiPriority w:val="99"/>
    <w:unhideWhenUsed w:val="1"/>
    <w:rsid w:val="00882A13"/>
    <w:pPr>
      <w:tabs>
        <w:tab w:val="center" w:pos="4680"/>
        <w:tab w:val="right" w:pos="9360"/>
      </w:tabs>
      <w:spacing w:after="0" w:line="240" w:lineRule="auto"/>
    </w:pPr>
  </w:style>
  <w:style w:type="character" w:styleId="FooterChar" w:customStyle="1">
    <w:name w:val="Footer Char"/>
    <w:basedOn w:val="DefaultParagraphFont"/>
    <w:link w:val="Footer"/>
    <w:uiPriority w:val="99"/>
    <w:rsid w:val="00882A13"/>
  </w:style>
  <w:style w:type="table" w:styleId="TableGrid">
    <w:name w:val="Table Grid"/>
    <w:basedOn w:val="TableNormal"/>
    <w:uiPriority w:val="39"/>
    <w:rsid w:val="00921359"/>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3" Type="http://schemas.openxmlformats.org/officeDocument/2006/relationships/theme" Target="theme/theme1.xml"/><Relationship Id="rId4" Type="http://schemas.openxmlformats.org/officeDocument/2006/relationships/settings" Target="settings.xml"/><Relationship Id="rId11" Type="http://schemas.openxmlformats.org/officeDocument/2006/relationships/header" Target="header2.xml"/><Relationship Id="rId10" Type="http://schemas.openxmlformats.org/officeDocument/2006/relationships/header" Target="header3.xml"/><Relationship Id="rId9" Type="http://schemas.openxmlformats.org/officeDocument/2006/relationships/header" Target="header1.xml"/><Relationship Id="rId5" Type="http://schemas.openxmlformats.org/officeDocument/2006/relationships/fontTable" Target="fontTable.xml"/><Relationship Id="rId6" Type="http://schemas.openxmlformats.org/officeDocument/2006/relationships/numbering" Target="numbering.xml"/><Relationship Id="rId7" Type="http://schemas.openxmlformats.org/officeDocument/2006/relationships/styles" Target="styles.xml"/><Relationship Id="rId8" Type="http://schemas.openxmlformats.org/officeDocument/2006/relationships/customXml" Target="../customXML/item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2"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3"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7KjR9r36aqKEvOi7r4T0W3LGvwQ==">AMUW2mXWzDs5sNYi/AUdaGVqZyNUBD+S4ThxWlzuKy7GE9vxrw8XCLJt5uJqNsY/+uBDGpqFPZUdJtsKk7RSRibEKEW+nSo0qAKScu9rkzeIYag5f+veCi0=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2021-07-21T12:55:00Z</dcterms:created>
  <dc:creator>Cindie O'Quinn</dc:creator>
</cp:coreProperties>
</file>