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27CA9C" w14:paraId="39510F38" wp14:textId="4E0698A3">
      <w:pPr>
        <w:spacing w:after="160" w:line="259" w:lineRule="auto"/>
        <w:jc w:val="center"/>
        <w:rPr>
          <w:rFonts w:ascii="Trebuchet MS" w:hAnsi="Trebuchet MS" w:eastAsia="Trebuchet MS" w:cs="Trebuchet MS"/>
          <w:b w:val="0"/>
          <w:bCs w:val="0"/>
          <w:i w:val="0"/>
          <w:iCs w:val="0"/>
          <w:caps w:val="0"/>
          <w:smallCaps w:val="0"/>
          <w:noProof w:val="0"/>
          <w:color w:val="000000" w:themeColor="text1" w:themeTint="FF" w:themeShade="FF"/>
          <w:sz w:val="30"/>
          <w:szCs w:val="30"/>
          <w:lang w:val="en-US"/>
        </w:rPr>
      </w:pPr>
      <w:r w:rsidRPr="7A27CA9C" w:rsidR="7A27CA9C">
        <w:rPr>
          <w:rFonts w:ascii="Trebuchet MS" w:hAnsi="Trebuchet MS" w:eastAsia="Trebuchet MS" w:cs="Trebuchet MS"/>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7A27CA9C" w14:paraId="4ABD60CD" wp14:textId="136A1E40">
      <w:pPr>
        <w:spacing w:after="160" w:line="259" w:lineRule="auto"/>
        <w:jc w:val="center"/>
        <w:rPr>
          <w:rFonts w:ascii="Comic Sans MS" w:hAnsi="Comic Sans MS" w:eastAsia="Comic Sans MS" w:cs="Comic Sans MS"/>
          <w:b w:val="0"/>
          <w:bCs w:val="0"/>
          <w:i w:val="0"/>
          <w:iCs w:val="0"/>
          <w:caps w:val="0"/>
          <w:smallCaps w:val="0"/>
          <w:noProof w:val="0"/>
          <w:color w:val="000000" w:themeColor="text1" w:themeTint="FF" w:themeShade="FF"/>
          <w:sz w:val="30"/>
          <w:szCs w:val="30"/>
          <w:lang w:val="en-US"/>
        </w:rPr>
      </w:pPr>
    </w:p>
    <w:p xmlns:wp14="http://schemas.microsoft.com/office/word/2010/wordml" w:rsidP="7A27CA9C" w14:paraId="6597DC49" wp14:textId="74C0BD2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7A27CA9C" w:rsidR="7A27CA9C">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Tiffany Green       ~ Ones ~                               Creating Our Community                                                Week of August 2, 2021</w:t>
      </w:r>
    </w:p>
    <w:tbl>
      <w:tblPr>
        <w:tblStyle w:val="TableGrid"/>
        <w:tblW w:w="0" w:type="auto"/>
        <w:tblLayout w:type="fixed"/>
        <w:tblLook w:val="06A0" w:firstRow="1" w:lastRow="0" w:firstColumn="1" w:lastColumn="0" w:noHBand="1" w:noVBand="1"/>
      </w:tblPr>
      <w:tblGrid>
        <w:gridCol w:w="4320"/>
        <w:gridCol w:w="4320"/>
        <w:gridCol w:w="4320"/>
      </w:tblGrid>
      <w:tr w:rsidR="7A27CA9C" w:rsidTr="7A27CA9C" w14:paraId="6231B37F">
        <w:tc>
          <w:tcPr>
            <w:tcW w:w="4320" w:type="dxa"/>
            <w:shd w:val="clear" w:color="auto" w:fill="FFFF00"/>
            <w:tcMar/>
            <w:vAlign w:val="top"/>
          </w:tcPr>
          <w:p w:rsidR="7A27CA9C" w:rsidP="7A27CA9C" w:rsidRDefault="7A27CA9C" w14:paraId="0D5EB497" w14:textId="607CCD61">
            <w:pPr>
              <w:spacing w:line="259" w:lineRule="auto"/>
              <w:jc w:val="center"/>
              <w:rPr>
                <w:rFonts w:ascii="Calibri" w:hAnsi="Calibri" w:eastAsia="Calibri" w:cs="Calibri"/>
                <w:b w:val="0"/>
                <w:bCs w:val="0"/>
                <w:i w:val="0"/>
                <w:iCs w:val="0"/>
                <w:sz w:val="22"/>
                <w:szCs w:val="22"/>
              </w:rPr>
            </w:pPr>
            <w:r w:rsidRPr="7A27CA9C" w:rsidR="7A27CA9C">
              <w:rPr>
                <w:rFonts w:ascii="Calibri" w:hAnsi="Calibri" w:eastAsia="Calibri" w:cs="Calibri"/>
                <w:b w:val="1"/>
                <w:bCs w:val="1"/>
                <w:i w:val="0"/>
                <w:iCs w:val="0"/>
                <w:sz w:val="22"/>
                <w:szCs w:val="22"/>
                <w:lang w:val="en-US"/>
              </w:rPr>
              <w:t>Standards</w:t>
            </w:r>
          </w:p>
        </w:tc>
        <w:tc>
          <w:tcPr>
            <w:tcW w:w="4320" w:type="dxa"/>
            <w:shd w:val="clear" w:color="auto" w:fill="FFFF00"/>
            <w:tcMar/>
            <w:vAlign w:val="top"/>
          </w:tcPr>
          <w:p w:rsidR="7A27CA9C" w:rsidP="7A27CA9C" w:rsidRDefault="7A27CA9C" w14:paraId="6A2E8578" w14:textId="3EB98F06">
            <w:pPr>
              <w:spacing w:line="259" w:lineRule="auto"/>
              <w:jc w:val="center"/>
              <w:rPr>
                <w:rFonts w:ascii="Calibri" w:hAnsi="Calibri" w:eastAsia="Calibri" w:cs="Calibri"/>
                <w:b w:val="0"/>
                <w:bCs w:val="0"/>
                <w:i w:val="0"/>
                <w:iCs w:val="0"/>
                <w:sz w:val="22"/>
                <w:szCs w:val="22"/>
              </w:rPr>
            </w:pPr>
            <w:r w:rsidRPr="7A27CA9C" w:rsidR="7A27CA9C">
              <w:rPr>
                <w:rFonts w:ascii="Calibri" w:hAnsi="Calibri" w:eastAsia="Calibri" w:cs="Calibri"/>
                <w:b w:val="1"/>
                <w:bCs w:val="1"/>
                <w:i w:val="0"/>
                <w:iCs w:val="0"/>
                <w:sz w:val="22"/>
                <w:szCs w:val="22"/>
                <w:lang w:val="en-US"/>
              </w:rPr>
              <w:t>Activities</w:t>
            </w:r>
          </w:p>
        </w:tc>
        <w:tc>
          <w:tcPr>
            <w:tcW w:w="4320" w:type="dxa"/>
            <w:shd w:val="clear" w:color="auto" w:fill="FFFF00"/>
            <w:tcMar/>
            <w:vAlign w:val="top"/>
          </w:tcPr>
          <w:p w:rsidR="7A27CA9C" w:rsidP="7A27CA9C" w:rsidRDefault="7A27CA9C" w14:paraId="6994BE21" w14:textId="5DEEDA89">
            <w:pPr>
              <w:spacing w:line="259" w:lineRule="auto"/>
              <w:jc w:val="center"/>
              <w:rPr>
                <w:rFonts w:ascii="Calibri" w:hAnsi="Calibri" w:eastAsia="Calibri" w:cs="Calibri"/>
                <w:b w:val="0"/>
                <w:bCs w:val="0"/>
                <w:i w:val="0"/>
                <w:iCs w:val="0"/>
                <w:sz w:val="22"/>
                <w:szCs w:val="22"/>
              </w:rPr>
            </w:pPr>
            <w:r w:rsidRPr="7A27CA9C" w:rsidR="7A27CA9C">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320"/>
        <w:gridCol w:w="4320"/>
        <w:gridCol w:w="4320"/>
      </w:tblGrid>
      <w:tr w:rsidR="7A27CA9C" w:rsidTr="7A27CA9C" w14:paraId="0034EC35">
        <w:tc>
          <w:tcPr>
            <w:tcW w:w="4320" w:type="dxa"/>
            <w:shd w:val="clear" w:color="auto" w:fill="D9E2F3" w:themeFill="accent1" w:themeFillTint="33"/>
            <w:tcMar/>
            <w:vAlign w:val="top"/>
          </w:tcPr>
          <w:p w:rsidR="7A27CA9C" w:rsidP="7A27CA9C" w:rsidRDefault="7A27CA9C" w14:paraId="35D88F40" w14:textId="17B9A935">
            <w:pPr>
              <w:spacing w:line="259" w:lineRule="auto"/>
              <w:rPr>
                <w:rFonts w:ascii="Times New Roman" w:hAnsi="Times New Roman" w:eastAsia="Times New Roman" w:cs="Times New Roman"/>
                <w:b w:val="0"/>
                <w:bCs w:val="0"/>
                <w:i w:val="0"/>
                <w:iCs w:val="0"/>
                <w:color w:val="FF0000"/>
                <w:sz w:val="24"/>
                <w:szCs w:val="24"/>
              </w:rPr>
            </w:pPr>
            <w:r w:rsidRPr="7A27CA9C" w:rsidR="7A27CA9C">
              <w:rPr>
                <w:rFonts w:ascii="Times New Roman" w:hAnsi="Times New Roman" w:eastAsia="Times New Roman" w:cs="Times New Roman"/>
                <w:b w:val="1"/>
                <w:bCs w:val="1"/>
                <w:i w:val="0"/>
                <w:iCs w:val="0"/>
                <w:caps w:val="0"/>
                <w:smallCaps w:val="0"/>
                <w:color w:val="FF0000"/>
                <w:sz w:val="24"/>
                <w:szCs w:val="24"/>
                <w:lang w:val="en-CA"/>
              </w:rPr>
              <w:t>I Physical Development</w:t>
            </w:r>
          </w:p>
          <w:p w:rsidR="7A27CA9C" w:rsidP="7A27CA9C" w:rsidRDefault="7A27CA9C" w14:paraId="23D94127" w14:textId="1326364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27CA9C" w:rsidR="7A27CA9C">
              <w:rPr>
                <w:rFonts w:ascii="Times New Roman" w:hAnsi="Times New Roman" w:eastAsia="Times New Roman" w:cs="Times New Roman"/>
                <w:b w:val="1"/>
                <w:bCs w:val="1"/>
                <w:i w:val="1"/>
                <w:iCs w:val="1"/>
                <w:caps w:val="0"/>
                <w:smallCaps w:val="0"/>
                <w:color w:val="000000" w:themeColor="text1" w:themeTint="FF" w:themeShade="FF"/>
                <w:sz w:val="24"/>
                <w:szCs w:val="24"/>
                <w:lang w:val="en-CA"/>
              </w:rPr>
              <w:t>A. HEALTH AND WELLBEING</w:t>
            </w:r>
          </w:p>
          <w:p w:rsidR="7A27CA9C" w:rsidP="7A27CA9C" w:rsidRDefault="7A27CA9C" w14:paraId="19512134" w14:textId="0BFC0A8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27CA9C" w:rsidR="7A27CA9C">
              <w:rPr>
                <w:rFonts w:ascii="Times New Roman" w:hAnsi="Times New Roman" w:eastAsia="Times New Roman" w:cs="Times New Roman"/>
                <w:b w:val="0"/>
                <w:bCs w:val="0"/>
                <w:i w:val="1"/>
                <w:iCs w:val="1"/>
                <w:caps w:val="0"/>
                <w:smallCaps w:val="0"/>
                <w:color w:val="000000" w:themeColor="text1" w:themeTint="FF" w:themeShade="FF"/>
                <w:sz w:val="24"/>
                <w:szCs w:val="24"/>
                <w:lang w:val="en-CA"/>
              </w:rPr>
              <w:t>Active Physical Play</w:t>
            </w:r>
          </w:p>
          <w:p w:rsidR="7A27CA9C" w:rsidP="7A27CA9C" w:rsidRDefault="7A27CA9C" w14:paraId="6FE88023" w14:textId="64C526BD">
            <w:pPr>
              <w:spacing w:line="259" w:lineRule="auto"/>
              <w:rPr>
                <w:rFonts w:ascii="Calibri" w:hAnsi="Calibri" w:eastAsia="Calibri" w:cs="Calibri"/>
                <w:b w:val="0"/>
                <w:bCs w:val="0"/>
                <w:i w:val="0"/>
                <w:iCs w:val="0"/>
                <w:sz w:val="22"/>
                <w:szCs w:val="22"/>
              </w:rPr>
            </w:pPr>
          </w:p>
          <w:p w:rsidR="7A27CA9C" w:rsidP="7A27CA9C" w:rsidRDefault="7A27CA9C" w14:paraId="683909E0" w14:textId="42D3634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27CA9C" w:rsidR="7A27CA9C">
              <w:rPr>
                <w:rFonts w:ascii="Times New Roman" w:hAnsi="Times New Roman" w:eastAsia="Times New Roman" w:cs="Times New Roman"/>
                <w:b w:val="0"/>
                <w:bCs w:val="0"/>
                <w:i w:val="0"/>
                <w:iCs w:val="0"/>
                <w:caps w:val="0"/>
                <w:smallCaps w:val="0"/>
                <w:color w:val="000000" w:themeColor="text1" w:themeTint="FF" w:themeShade="FF"/>
                <w:sz w:val="24"/>
                <w:szCs w:val="24"/>
                <w:lang w:val="en-CA"/>
              </w:rPr>
              <w:t>Engages in physical activities with increasing balance, coordination, endurance and intensity. (Toddlers learn to push before they learn to pull.)</w:t>
            </w:r>
          </w:p>
          <w:p w:rsidR="7A27CA9C" w:rsidP="7A27CA9C" w:rsidRDefault="7A27CA9C" w14:paraId="3872E2DA" w14:textId="322852D5">
            <w:pPr>
              <w:spacing w:line="259" w:lineRule="auto"/>
              <w:rPr>
                <w:rFonts w:ascii="Times New Roman" w:hAnsi="Times New Roman" w:eastAsia="Times New Roman" w:cs="Times New Roman"/>
                <w:b w:val="0"/>
                <w:bCs w:val="0"/>
                <w:i w:val="0"/>
                <w:iCs w:val="0"/>
                <w:color w:val="000000" w:themeColor="text1" w:themeTint="FF" w:themeShade="FF"/>
                <w:sz w:val="24"/>
                <w:szCs w:val="24"/>
              </w:rPr>
            </w:pPr>
          </w:p>
          <w:p w:rsidR="7A27CA9C" w:rsidP="7A27CA9C" w:rsidRDefault="7A27CA9C" w14:paraId="0C079849" w14:textId="7AFDA769">
            <w:pPr>
              <w:spacing w:line="259" w:lineRule="auto"/>
              <w:rPr>
                <w:rFonts w:ascii="Times New Roman" w:hAnsi="Times New Roman" w:eastAsia="Times New Roman" w:cs="Times New Roman"/>
                <w:b w:val="0"/>
                <w:bCs w:val="0"/>
                <w:i w:val="0"/>
                <w:iCs w:val="0"/>
                <w:color w:val="FF0000"/>
                <w:sz w:val="24"/>
                <w:szCs w:val="24"/>
              </w:rPr>
            </w:pPr>
            <w:r>
              <w:br/>
            </w:r>
            <w:r w:rsidRPr="7A27CA9C" w:rsidR="7A27CA9C">
              <w:rPr>
                <w:rFonts w:ascii="Times New Roman" w:hAnsi="Times New Roman" w:eastAsia="Times New Roman" w:cs="Times New Roman"/>
                <w:b w:val="1"/>
                <w:bCs w:val="1"/>
                <w:i w:val="0"/>
                <w:iCs w:val="0"/>
                <w:caps w:val="0"/>
                <w:smallCaps w:val="0"/>
                <w:color w:val="FF0000"/>
                <w:sz w:val="24"/>
                <w:szCs w:val="24"/>
                <w:lang w:val="en-CA"/>
              </w:rPr>
              <w:t>VIII Creative Expression Through the Arts</w:t>
            </w:r>
          </w:p>
          <w:p w:rsidR="7A27CA9C" w:rsidP="7A27CA9C" w:rsidRDefault="7A27CA9C" w14:paraId="29E3A4CE" w14:textId="3A50A60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27CA9C" w:rsidR="7A27CA9C">
              <w:rPr>
                <w:rFonts w:ascii="Times New Roman" w:hAnsi="Times New Roman" w:eastAsia="Times New Roman" w:cs="Times New Roman"/>
                <w:b w:val="1"/>
                <w:bCs w:val="1"/>
                <w:i w:val="1"/>
                <w:iCs w:val="1"/>
                <w:caps w:val="0"/>
                <w:smallCaps w:val="0"/>
                <w:color w:val="000000" w:themeColor="text1" w:themeTint="FF" w:themeShade="FF"/>
                <w:sz w:val="24"/>
                <w:szCs w:val="24"/>
                <w:lang w:val="en-CA"/>
              </w:rPr>
              <w:t xml:space="preserve">C. CREATIVE MOVEMENT </w:t>
            </w:r>
          </w:p>
          <w:p w:rsidR="7A27CA9C" w:rsidP="7A27CA9C" w:rsidRDefault="7A27CA9C" w14:paraId="2991BF04" w14:textId="78D2E8C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A27CA9C" w:rsidR="7A27CA9C">
              <w:rPr>
                <w:rFonts w:ascii="Times New Roman" w:hAnsi="Times New Roman" w:eastAsia="Times New Roman" w:cs="Times New Roman"/>
                <w:b w:val="0"/>
                <w:bCs w:val="0"/>
                <w:i w:val="0"/>
                <w:iCs w:val="0"/>
                <w:caps w:val="0"/>
                <w:smallCaps w:val="0"/>
                <w:color w:val="000000" w:themeColor="text1" w:themeTint="FF" w:themeShade="FF"/>
                <w:sz w:val="24"/>
                <w:szCs w:val="24"/>
                <w:lang w:val="en-CA"/>
              </w:rPr>
              <w:t>Uses movement to express feelings and/or communicate an idea</w:t>
            </w:r>
          </w:p>
          <w:p w:rsidR="7A27CA9C" w:rsidP="7A27CA9C" w:rsidRDefault="7A27CA9C" w14:paraId="6DC21FBE" w14:textId="6051667A">
            <w:pPr>
              <w:spacing w:line="259" w:lineRule="auto"/>
              <w:rPr>
                <w:rFonts w:ascii="Times New Roman" w:hAnsi="Times New Roman" w:eastAsia="Times New Roman" w:cs="Times New Roman"/>
                <w:b w:val="0"/>
                <w:bCs w:val="0"/>
                <w:i w:val="0"/>
                <w:iCs w:val="0"/>
                <w:color w:val="000000" w:themeColor="text1" w:themeTint="FF" w:themeShade="FF"/>
                <w:sz w:val="24"/>
                <w:szCs w:val="24"/>
              </w:rPr>
            </w:pPr>
          </w:p>
        </w:tc>
        <w:tc>
          <w:tcPr>
            <w:tcW w:w="4320" w:type="dxa"/>
            <w:shd w:val="clear" w:color="auto" w:fill="C5E0B3" w:themeFill="accent6" w:themeFillTint="66"/>
            <w:tcMar/>
            <w:vAlign w:val="top"/>
          </w:tcPr>
          <w:p w:rsidR="7A27CA9C" w:rsidP="7A27CA9C" w:rsidRDefault="7A27CA9C" w14:paraId="3EDCAC66" w14:textId="3AFA81EB">
            <w:pPr>
              <w:spacing w:line="259" w:lineRule="auto"/>
              <w:rPr>
                <w:rFonts w:ascii="Calibri" w:hAnsi="Calibri" w:eastAsia="Calibri" w:cs="Calibri"/>
                <w:b w:val="0"/>
                <w:bCs w:val="0"/>
                <w:i w:val="0"/>
                <w:iCs w:val="0"/>
                <w:sz w:val="22"/>
                <w:szCs w:val="22"/>
              </w:rPr>
            </w:pPr>
          </w:p>
          <w:p w:rsidR="7A27CA9C" w:rsidP="7A27CA9C" w:rsidRDefault="7A27CA9C" w14:paraId="2C7683EE" w14:textId="521168CE">
            <w:pPr>
              <w:spacing w:line="259" w:lineRule="auto"/>
              <w:rPr>
                <w:rFonts w:ascii="Calibri" w:hAnsi="Calibri" w:eastAsia="Calibri" w:cs="Calibri"/>
                <w:b w:val="0"/>
                <w:bCs w:val="0"/>
                <w:i w:val="0"/>
                <w:iCs w:val="0"/>
                <w:sz w:val="22"/>
                <w:szCs w:val="22"/>
              </w:rPr>
            </w:pPr>
          </w:p>
          <w:p w:rsidR="7A27CA9C" w:rsidP="7A27CA9C" w:rsidRDefault="7A27CA9C" w14:paraId="462EFD41" w14:textId="3AFCA284">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 xml:space="preserve">Practice pushing wheeled toys for short distance to strengthen leg muscles while engaging in gross motor skills. </w:t>
            </w:r>
          </w:p>
          <w:p w:rsidR="7A27CA9C" w:rsidP="7A27CA9C" w:rsidRDefault="7A27CA9C" w14:paraId="690D4638" w14:textId="0CCCB3A1">
            <w:pPr>
              <w:spacing w:line="259" w:lineRule="auto"/>
              <w:jc w:val="left"/>
              <w:rPr>
                <w:rFonts w:ascii="Calibri" w:hAnsi="Calibri" w:eastAsia="Calibri" w:cs="Calibri"/>
                <w:b w:val="0"/>
                <w:bCs w:val="0"/>
                <w:i w:val="0"/>
                <w:iCs w:val="0"/>
                <w:sz w:val="22"/>
                <w:szCs w:val="22"/>
              </w:rPr>
            </w:pPr>
          </w:p>
          <w:p w:rsidR="7A27CA9C" w:rsidP="7A27CA9C" w:rsidRDefault="7A27CA9C" w14:paraId="7787B00F" w14:textId="1D6E0FC2">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Placing toys in the bin. Bean bag toss</w:t>
            </w:r>
          </w:p>
          <w:p w:rsidR="7A27CA9C" w:rsidP="7A27CA9C" w:rsidRDefault="7A27CA9C" w14:paraId="7D8171A7" w14:textId="16ED0116">
            <w:pPr>
              <w:spacing w:line="259" w:lineRule="auto"/>
              <w:jc w:val="left"/>
              <w:rPr>
                <w:rFonts w:ascii="Calibri" w:hAnsi="Calibri" w:eastAsia="Calibri" w:cs="Calibri"/>
                <w:b w:val="0"/>
                <w:bCs w:val="0"/>
                <w:i w:val="0"/>
                <w:iCs w:val="0"/>
                <w:sz w:val="22"/>
                <w:szCs w:val="22"/>
              </w:rPr>
            </w:pPr>
          </w:p>
          <w:p w:rsidR="7A27CA9C" w:rsidP="7A27CA9C" w:rsidRDefault="7A27CA9C" w14:paraId="2986258C" w14:textId="7A4EC7DD">
            <w:pPr>
              <w:spacing w:line="259" w:lineRule="auto"/>
              <w:jc w:val="left"/>
              <w:rPr>
                <w:rFonts w:ascii="Calibri" w:hAnsi="Calibri" w:eastAsia="Calibri" w:cs="Calibri"/>
                <w:b w:val="0"/>
                <w:bCs w:val="0"/>
                <w:i w:val="0"/>
                <w:iCs w:val="0"/>
                <w:sz w:val="22"/>
                <w:szCs w:val="22"/>
              </w:rPr>
            </w:pPr>
          </w:p>
          <w:p w:rsidR="7A27CA9C" w:rsidP="7A27CA9C" w:rsidRDefault="7A27CA9C" w14:paraId="0EC919F9" w14:textId="432892FD">
            <w:pPr>
              <w:spacing w:line="259" w:lineRule="auto"/>
              <w:jc w:val="left"/>
              <w:rPr>
                <w:rFonts w:ascii="Calibri" w:hAnsi="Calibri" w:eastAsia="Calibri" w:cs="Calibri"/>
                <w:b w:val="0"/>
                <w:bCs w:val="0"/>
                <w:i w:val="0"/>
                <w:iCs w:val="0"/>
                <w:sz w:val="22"/>
                <w:szCs w:val="22"/>
              </w:rPr>
            </w:pPr>
          </w:p>
          <w:p w:rsidR="7A27CA9C" w:rsidP="7A27CA9C" w:rsidRDefault="7A27CA9C" w14:paraId="08BD5AAF" w14:textId="7D107415">
            <w:pPr>
              <w:spacing w:line="259" w:lineRule="auto"/>
              <w:jc w:val="left"/>
              <w:rPr>
                <w:rFonts w:ascii="Calibri" w:hAnsi="Calibri" w:eastAsia="Calibri" w:cs="Calibri"/>
                <w:b w:val="0"/>
                <w:bCs w:val="0"/>
                <w:i w:val="0"/>
                <w:iCs w:val="0"/>
                <w:sz w:val="22"/>
                <w:szCs w:val="22"/>
              </w:rPr>
            </w:pPr>
          </w:p>
          <w:p w:rsidR="7A27CA9C" w:rsidP="7A27CA9C" w:rsidRDefault="7A27CA9C" w14:paraId="0385A0A6" w14:textId="0D9E2DB8">
            <w:pPr>
              <w:spacing w:line="259" w:lineRule="auto"/>
              <w:jc w:val="left"/>
              <w:rPr>
                <w:rFonts w:ascii="Calibri" w:hAnsi="Calibri" w:eastAsia="Calibri" w:cs="Calibri"/>
                <w:b w:val="0"/>
                <w:bCs w:val="0"/>
                <w:i w:val="0"/>
                <w:iCs w:val="0"/>
                <w:sz w:val="22"/>
                <w:szCs w:val="22"/>
              </w:rPr>
            </w:pPr>
          </w:p>
          <w:p w:rsidR="7A27CA9C" w:rsidP="7A27CA9C" w:rsidRDefault="7A27CA9C" w14:paraId="1E7676C7" w14:textId="37E60880">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Gross motor Tai Chi Movements:</w:t>
            </w:r>
          </w:p>
          <w:p w:rsidR="7A27CA9C" w:rsidP="7A27CA9C" w:rsidRDefault="7A27CA9C" w14:paraId="2C1B06DB" w14:textId="69A8409B">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(moves are intended to be slow and incorporate cross body movements)</w:t>
            </w:r>
          </w:p>
          <w:p w:rsidR="7A27CA9C" w:rsidP="7A27CA9C" w:rsidRDefault="7A27CA9C" w14:paraId="2DDAF48A" w14:textId="274216E8">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The Cranes Wings</w:t>
            </w:r>
          </w:p>
          <w:p w:rsidR="7A27CA9C" w:rsidP="7A27CA9C" w:rsidRDefault="7A27CA9C" w14:paraId="45DA83C0" w14:textId="2940CADE">
            <w:pPr>
              <w:spacing w:line="259" w:lineRule="auto"/>
              <w:jc w:val="left"/>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Pushing the Wave</w:t>
            </w:r>
          </w:p>
          <w:p w:rsidR="7A27CA9C" w:rsidP="7A27CA9C" w:rsidRDefault="7A27CA9C" w14:paraId="1F363D2F" w14:textId="799F9F53">
            <w:pPr>
              <w:spacing w:line="259" w:lineRule="auto"/>
              <w:jc w:val="left"/>
              <w:rPr>
                <w:rFonts w:ascii="Calibri" w:hAnsi="Calibri" w:eastAsia="Calibri" w:cs="Calibri"/>
                <w:b w:val="0"/>
                <w:bCs w:val="0"/>
                <w:i w:val="0"/>
                <w:iCs w:val="0"/>
                <w:sz w:val="22"/>
                <w:szCs w:val="22"/>
              </w:rPr>
            </w:pPr>
          </w:p>
          <w:p w:rsidR="7A27CA9C" w:rsidP="7A27CA9C" w:rsidRDefault="7A27CA9C" w14:paraId="641FFFFC" w14:textId="308B9530">
            <w:pPr>
              <w:spacing w:line="259" w:lineRule="auto"/>
              <w:jc w:val="left"/>
              <w:rPr>
                <w:rFonts w:ascii="Calibri" w:hAnsi="Calibri" w:eastAsia="Calibri" w:cs="Calibri"/>
                <w:b w:val="0"/>
                <w:bCs w:val="0"/>
                <w:i w:val="0"/>
                <w:iCs w:val="0"/>
                <w:sz w:val="22"/>
                <w:szCs w:val="22"/>
              </w:rPr>
            </w:pPr>
          </w:p>
          <w:p w:rsidR="7A27CA9C" w:rsidP="7A27CA9C" w:rsidRDefault="7A27CA9C" w14:paraId="70BEBA01" w14:textId="4FA72D1F">
            <w:pPr>
              <w:spacing w:line="259" w:lineRule="auto"/>
              <w:jc w:val="left"/>
              <w:rPr>
                <w:rFonts w:ascii="Calibri" w:hAnsi="Calibri" w:eastAsia="Calibri" w:cs="Calibri"/>
                <w:b w:val="0"/>
                <w:bCs w:val="0"/>
                <w:i w:val="0"/>
                <w:iCs w:val="0"/>
                <w:sz w:val="22"/>
                <w:szCs w:val="22"/>
              </w:rPr>
            </w:pPr>
          </w:p>
        </w:tc>
        <w:tc>
          <w:tcPr>
            <w:tcW w:w="4320" w:type="dxa"/>
            <w:shd w:val="clear" w:color="auto" w:fill="FFE599" w:themeFill="accent4" w:themeFillTint="66"/>
            <w:tcMar/>
            <w:vAlign w:val="top"/>
          </w:tcPr>
          <w:p w:rsidR="7A27CA9C" w:rsidP="7A27CA9C" w:rsidRDefault="7A27CA9C" w14:paraId="1C94C157" w14:textId="4D9F96F7">
            <w:pPr>
              <w:spacing w:line="259" w:lineRule="auto"/>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 xml:space="preserve">Practice letting them push the laundry bucket to laundry room for you. </w:t>
            </w:r>
          </w:p>
          <w:p w:rsidR="7A27CA9C" w:rsidP="7A27CA9C" w:rsidRDefault="7A27CA9C" w14:paraId="1173F10D" w14:textId="278F834D">
            <w:pPr>
              <w:spacing w:line="259" w:lineRule="auto"/>
              <w:rPr>
                <w:rFonts w:ascii="Calibri" w:hAnsi="Calibri" w:eastAsia="Calibri" w:cs="Calibri"/>
                <w:b w:val="0"/>
                <w:bCs w:val="0"/>
                <w:i w:val="0"/>
                <w:iCs w:val="0"/>
                <w:sz w:val="22"/>
                <w:szCs w:val="22"/>
              </w:rPr>
            </w:pPr>
          </w:p>
          <w:p w:rsidR="7A27CA9C" w:rsidP="7A27CA9C" w:rsidRDefault="7A27CA9C" w14:paraId="2766B911" w14:textId="3248BF88">
            <w:pPr>
              <w:spacing w:line="259" w:lineRule="auto"/>
              <w:rPr>
                <w:rFonts w:ascii="Calibri" w:hAnsi="Calibri" w:eastAsia="Calibri" w:cs="Calibri"/>
                <w:b w:val="0"/>
                <w:bCs w:val="0"/>
                <w:i w:val="0"/>
                <w:iCs w:val="0"/>
                <w:sz w:val="22"/>
                <w:szCs w:val="22"/>
              </w:rPr>
            </w:pPr>
            <w:r w:rsidRPr="7A27CA9C" w:rsidR="7A27CA9C">
              <w:rPr>
                <w:rFonts w:ascii="Calibri" w:hAnsi="Calibri" w:eastAsia="Calibri" w:cs="Calibri"/>
                <w:b w:val="0"/>
                <w:bCs w:val="0"/>
                <w:i w:val="0"/>
                <w:iCs w:val="0"/>
                <w:sz w:val="22"/>
                <w:szCs w:val="22"/>
                <w:lang w:val="en-US"/>
              </w:rPr>
              <w:t xml:space="preserve">Any task that your child is being given, just showing the child and allowing them to follow through, even with assistance will aid them in understanding through listening and following simple directions given. Nothing too lengthy. One or two step directions will do. Something that your child can easily accomplish. Accomplishing this easy task, will allow them to gain confidence through their actions. Repetition is best. In our classroom, we are practicing placing our shoes on the shelf after our outside play. </w:t>
            </w:r>
          </w:p>
          <w:p w:rsidR="7A27CA9C" w:rsidP="7A27CA9C" w:rsidRDefault="7A27CA9C" w14:paraId="2D0018EE" w14:textId="7DD617BB">
            <w:pPr>
              <w:spacing w:line="259" w:lineRule="auto"/>
              <w:rPr>
                <w:rFonts w:ascii="Calibri" w:hAnsi="Calibri" w:eastAsia="Calibri" w:cs="Calibri"/>
                <w:b w:val="0"/>
                <w:bCs w:val="0"/>
                <w:i w:val="0"/>
                <w:iCs w:val="0"/>
                <w:sz w:val="22"/>
                <w:szCs w:val="22"/>
              </w:rPr>
            </w:pPr>
          </w:p>
          <w:p w:rsidR="7A27CA9C" w:rsidP="7A27CA9C" w:rsidRDefault="7A27CA9C" w14:paraId="3A6ABD59" w14:textId="2AF62FC1">
            <w:pPr>
              <w:spacing w:line="259" w:lineRule="auto"/>
              <w:rPr>
                <w:rFonts w:ascii="Calibri" w:hAnsi="Calibri" w:eastAsia="Calibri" w:cs="Calibri"/>
                <w:b w:val="0"/>
                <w:bCs w:val="0"/>
                <w:i w:val="0"/>
                <w:iCs w:val="0"/>
                <w:sz w:val="22"/>
                <w:szCs w:val="22"/>
              </w:rPr>
            </w:pPr>
            <w:hyperlink r:id="R7baddb3fab774a4e">
              <w:r w:rsidRPr="7A27CA9C" w:rsidR="7A27CA9C">
                <w:rPr>
                  <w:rStyle w:val="Hyperlink"/>
                  <w:rFonts w:ascii="Calibri" w:hAnsi="Calibri" w:eastAsia="Calibri" w:cs="Calibri"/>
                  <w:b w:val="0"/>
                  <w:bCs w:val="0"/>
                  <w:i w:val="0"/>
                  <w:iCs w:val="0"/>
                  <w:strike w:val="0"/>
                  <w:dstrike w:val="0"/>
                  <w:sz w:val="22"/>
                  <w:szCs w:val="22"/>
                  <w:lang w:val="en-US"/>
                </w:rPr>
                <w:t>https://youtu.be/lZL4GksXrOg</w:t>
              </w:r>
            </w:hyperlink>
            <w:r w:rsidRPr="7A27CA9C" w:rsidR="7A27CA9C">
              <w:rPr>
                <w:rFonts w:ascii="Calibri" w:hAnsi="Calibri" w:eastAsia="Calibri" w:cs="Calibri"/>
                <w:b w:val="0"/>
                <w:bCs w:val="0"/>
                <w:i w:val="0"/>
                <w:iCs w:val="0"/>
                <w:sz w:val="22"/>
                <w:szCs w:val="22"/>
                <w:lang w:val="en-US"/>
              </w:rPr>
              <w:t xml:space="preserve"> Is a free link to navigate to so that kids can enjoy some Tai Chi with you. Bonus points if you learn some new moves we haven’t covered yet! </w:t>
            </w:r>
            <w:r w:rsidRPr="7A27CA9C" w:rsidR="7A27CA9C">
              <w:rPr>
                <w:rFonts w:ascii="Segoe UI Emoji" w:hAnsi="Segoe UI Emoji" w:eastAsia="Segoe UI Emoji" w:cs="Segoe UI Emoji"/>
                <w:b w:val="0"/>
                <w:bCs w:val="0"/>
                <w:i w:val="0"/>
                <w:iCs w:val="0"/>
                <w:sz w:val="22"/>
                <w:szCs w:val="22"/>
                <w:lang w:val="en-US"/>
              </w:rPr>
              <w:t>😊</w:t>
            </w:r>
            <w:r w:rsidRPr="7A27CA9C" w:rsidR="7A27CA9C">
              <w:rPr>
                <w:rFonts w:ascii="Calibri" w:hAnsi="Calibri" w:eastAsia="Calibri" w:cs="Calibri"/>
                <w:b w:val="0"/>
                <w:bCs w:val="0"/>
                <w:i w:val="0"/>
                <w:iCs w:val="0"/>
                <w:sz w:val="22"/>
                <w:szCs w:val="22"/>
                <w:lang w:val="en-US"/>
              </w:rPr>
              <w:t xml:space="preserve"> </w:t>
            </w:r>
          </w:p>
        </w:tc>
      </w:tr>
    </w:tbl>
    <w:p xmlns:wp14="http://schemas.microsoft.com/office/word/2010/wordml" w:rsidP="7A27CA9C" w14:paraId="0836EFD2" wp14:textId="69651A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A27CA9C" w14:paraId="700C2697" wp14:textId="48AA434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7A27CA9C" w14:paraId="6E43DD72" wp14:textId="3D96BC3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7A27CA9C" w14:paraId="2C078E63" wp14:textId="71C3192E">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6703F"/>
    <w:rsid w:val="2B46703F"/>
    <w:rsid w:val="7A27C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703F"/>
  <w15:chartTrackingRefBased/>
  <w15:docId w15:val="{425CAD39-A5FD-4543-B90B-F9F672A368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lZL4GksXrOg" TargetMode="External" Id="R7baddb3fab774a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2021-08-11T02:39:57.3412273Z</dcterms:created>
  <dcterms:modified xsi:type="dcterms:W3CDTF">2021-08-11T02:41:18.8589720Z</dcterms:modified>
  <dc:creator>Tiffany Callow</dc:creator>
  <lastModifiedBy>Tiffany Callow</lastModifiedBy>
</coreProperties>
</file>