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1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1DAA17C5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Recognizes characteristics of self as an individual</w:t>
            </w:r>
          </w:p>
          <w:p w14:paraId="215EA31B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 xml:space="preserve">Recognizes the ways self is </w:t>
            </w:r>
            <w:proofErr w:type="gramStart"/>
            <w:r w:rsidRPr="0037380E">
              <w:rPr>
                <w:rFonts w:asciiTheme="minorHAnsi" w:hAnsiTheme="minorHAnsi" w:cstheme="minorBidi"/>
                <w:sz w:val="24"/>
              </w:rPr>
              <w:t>similar to</w:t>
            </w:r>
            <w:proofErr w:type="gramEnd"/>
            <w:r w:rsidRPr="0037380E">
              <w:rPr>
                <w:rFonts w:asciiTheme="minorHAnsi" w:hAnsiTheme="minorHAnsi" w:cstheme="minorBidi"/>
                <w:sz w:val="24"/>
              </w:rPr>
              <w:t xml:space="preserve"> and different from peers and others</w:t>
            </w:r>
          </w:p>
          <w:p w14:paraId="35CE5B39" w14:textId="3C469112" w:rsidR="00B42A62" w:rsidRPr="00B42A62" w:rsidRDefault="00B42A62" w:rsidP="00D22E90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4B54D0F0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Wildflowers</w:t>
            </w:r>
          </w:p>
          <w:p w14:paraId="0FE07449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</w:p>
          <w:p w14:paraId="488E5C78" w14:textId="30D9D9FB" w:rsidR="00A61FAC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Look at pictures of wildflowers. How can wildflowers be different? By their color, smell, or size? Have children stand and look at each other. We are all different!</w:t>
            </w:r>
          </w:p>
        </w:tc>
        <w:tc>
          <w:tcPr>
            <w:tcW w:w="4752" w:type="dxa"/>
          </w:tcPr>
          <w:p w14:paraId="187E3B5E" w14:textId="27CA1963" w:rsidR="00A61FAC" w:rsidRPr="0037380E" w:rsidRDefault="00DD0ECA" w:rsidP="00D22E90">
            <w:pPr>
              <w:rPr>
                <w:sz w:val="24"/>
              </w:rPr>
            </w:pPr>
            <w:r w:rsidRPr="0037380E">
              <w:rPr>
                <w:sz w:val="24"/>
              </w:rPr>
              <w:t>You can join your child in doing this activity</w:t>
            </w:r>
            <w:r w:rsidR="003407F6" w:rsidRPr="0037380E">
              <w:rPr>
                <w:sz w:val="24"/>
              </w:rPr>
              <w:t xml:space="preserve">. Invite your child to sit in front of you, ask them to describe the </w:t>
            </w:r>
            <w:r w:rsidR="00DA69D3" w:rsidRPr="0037380E">
              <w:rPr>
                <w:sz w:val="24"/>
              </w:rPr>
              <w:t>similarities and differences between the both of you.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3043D7CC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 xml:space="preserve">Expresses, </w:t>
            </w:r>
            <w:proofErr w:type="gramStart"/>
            <w:r w:rsidRPr="0037380E">
              <w:rPr>
                <w:rFonts w:asciiTheme="minorHAnsi" w:hAnsiTheme="minorHAnsi" w:cstheme="minorBidi"/>
                <w:sz w:val="24"/>
              </w:rPr>
              <w:t>identifies</w:t>
            </w:r>
            <w:proofErr w:type="gramEnd"/>
            <w:r w:rsidRPr="0037380E">
              <w:rPr>
                <w:rFonts w:asciiTheme="minorHAnsi" w:hAnsiTheme="minorHAnsi" w:cstheme="minorBidi"/>
                <w:sz w:val="24"/>
              </w:rPr>
              <w:t xml:space="preserve"> and responds to a range of emotions</w:t>
            </w:r>
          </w:p>
          <w:p w14:paraId="0A4C3339" w14:textId="23F53994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Identifies complex emotions in a book, picture or on a person’s face (e.g., frustrated, confused)</w:t>
            </w:r>
          </w:p>
          <w:p w14:paraId="495408FD" w14:textId="67F1079D" w:rsidR="006048BA" w:rsidRPr="0037380E" w:rsidRDefault="006048BA" w:rsidP="00D22E90">
            <w:pPr>
              <w:rPr>
                <w:rFonts w:asciiTheme="minorHAnsi" w:hAnsiTheme="minorHAnsi" w:cstheme="minorBidi"/>
                <w:sz w:val="24"/>
              </w:rPr>
            </w:pPr>
          </w:p>
          <w:p w14:paraId="5FCE5EE1" w14:textId="37E9A6A8" w:rsidR="00A61FAC" w:rsidRPr="0037380E" w:rsidRDefault="00A61FAC" w:rsidP="00D22E90">
            <w:pPr>
              <w:tabs>
                <w:tab w:val="left" w:pos="375"/>
              </w:tabs>
              <w:rPr>
                <w:sz w:val="24"/>
              </w:rPr>
            </w:pPr>
          </w:p>
        </w:tc>
        <w:tc>
          <w:tcPr>
            <w:tcW w:w="4752" w:type="dxa"/>
          </w:tcPr>
          <w:p w14:paraId="0989D28C" w14:textId="2EB0D554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 xml:space="preserve">Emotion </w:t>
            </w:r>
            <w:r w:rsidR="00D22E90" w:rsidRPr="0037380E">
              <w:rPr>
                <w:rFonts w:asciiTheme="minorHAnsi" w:hAnsiTheme="minorHAnsi" w:cstheme="minorBidi"/>
                <w:sz w:val="24"/>
              </w:rPr>
              <w:t>Matching Game</w:t>
            </w:r>
          </w:p>
          <w:p w14:paraId="075EED8D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</w:p>
          <w:p w14:paraId="0B1ADA59" w14:textId="5FCBDF89" w:rsidR="00A61FAC" w:rsidRPr="0037380E" w:rsidRDefault="00D04BDD" w:rsidP="00D22E90">
            <w:pPr>
              <w:rPr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The children will be given cards with different emotions, when asked for an emotion, they will pick up and show their card with the emotion.</w:t>
            </w:r>
          </w:p>
        </w:tc>
        <w:tc>
          <w:tcPr>
            <w:tcW w:w="4752" w:type="dxa"/>
          </w:tcPr>
          <w:p w14:paraId="20373E6F" w14:textId="5841C210" w:rsidR="00A61FAC" w:rsidRPr="0037380E" w:rsidRDefault="00496834" w:rsidP="00D22E90">
            <w:pPr>
              <w:rPr>
                <w:sz w:val="24"/>
              </w:rPr>
            </w:pPr>
            <w:r w:rsidRPr="0037380E">
              <w:rPr>
                <w:sz w:val="24"/>
              </w:rPr>
              <w:t xml:space="preserve">Read your child's favorite book </w:t>
            </w:r>
            <w:r w:rsidR="004B6B7B" w:rsidRPr="0037380E">
              <w:rPr>
                <w:sz w:val="24"/>
              </w:rPr>
              <w:t>and ask them to identify</w:t>
            </w:r>
            <w:r w:rsidR="00BB710B" w:rsidRPr="0037380E">
              <w:rPr>
                <w:sz w:val="24"/>
              </w:rPr>
              <w:t xml:space="preserve"> </w:t>
            </w:r>
            <w:r w:rsidR="009235CC" w:rsidRPr="0037380E">
              <w:rPr>
                <w:sz w:val="24"/>
              </w:rPr>
              <w:t xml:space="preserve">what the </w:t>
            </w:r>
            <w:r w:rsidR="00D22E90" w:rsidRPr="0037380E">
              <w:rPr>
                <w:sz w:val="24"/>
              </w:rPr>
              <w:t>characters</w:t>
            </w:r>
            <w:r w:rsidR="009235CC" w:rsidRPr="0037380E">
              <w:rPr>
                <w:sz w:val="24"/>
              </w:rPr>
              <w:t xml:space="preserve"> in the book are feeling.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5552F459" w14:textId="77777777" w:rsidR="00D04BDD" w:rsidRPr="0037380E" w:rsidRDefault="00D04BDD" w:rsidP="00D22E90">
            <w:pPr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sz w:val="24"/>
              </w:rPr>
              <w:t xml:space="preserve">- </w:t>
            </w:r>
            <w:r w:rsidRPr="0037380E">
              <w:rPr>
                <w:rFonts w:asciiTheme="minorHAnsi" w:hAnsiTheme="minorHAnsi" w:cstheme="minorBidi"/>
                <w:sz w:val="24"/>
              </w:rPr>
              <w:t>Engages in active games or outdoor play and other forms of physical activity for sustained periods of time (e.g., dancing in circle time)</w:t>
            </w:r>
          </w:p>
          <w:p w14:paraId="266BCF94" w14:textId="6A74F0A4" w:rsidR="00A61FAC" w:rsidRPr="0037380E" w:rsidRDefault="00A61FAC" w:rsidP="00D22E90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40A19A1" w14:textId="77777777" w:rsidR="00D04BDD" w:rsidRPr="0037380E" w:rsidRDefault="00D04BDD" w:rsidP="00D22E90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37380E">
              <w:rPr>
                <w:rFonts w:asciiTheme="minorHAnsi" w:hAnsiTheme="minorHAnsi" w:cstheme="minorBidi"/>
                <w:sz w:val="24"/>
              </w:rPr>
              <w:t>Hokey Pokey</w:t>
            </w:r>
          </w:p>
          <w:p w14:paraId="110715BF" w14:textId="49C153B7" w:rsidR="00A61FAC" w:rsidRPr="0037380E" w:rsidRDefault="00A61FAC" w:rsidP="00D22E90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4752" w:type="dxa"/>
          </w:tcPr>
          <w:p w14:paraId="57D9F49C" w14:textId="4943B296" w:rsidR="00A61FAC" w:rsidRPr="0037380E" w:rsidRDefault="00231A0E" w:rsidP="00D22E90">
            <w:pPr>
              <w:rPr>
                <w:sz w:val="24"/>
              </w:rPr>
            </w:pPr>
            <w:r w:rsidRPr="0037380E">
              <w:rPr>
                <w:sz w:val="24"/>
              </w:rPr>
              <w:t xml:space="preserve">Join your child </w:t>
            </w:r>
            <w:r w:rsidR="00EE70A2" w:rsidRPr="0037380E">
              <w:rPr>
                <w:sz w:val="24"/>
              </w:rPr>
              <w:t>in doing the hokey pokey. Or try any other action song to get your child up and moving.</w:t>
            </w:r>
          </w:p>
        </w:tc>
      </w:tr>
    </w:tbl>
    <w:p w14:paraId="4620BC8B" w14:textId="755EAB19" w:rsidR="00D83B0A" w:rsidRDefault="00D83B0A" w:rsidP="00A61FAC">
      <w:pPr>
        <w:rPr>
          <w:sz w:val="52"/>
          <w:szCs w:val="32"/>
        </w:rPr>
      </w:pPr>
    </w:p>
    <w:p w14:paraId="06D3839D" w14:textId="46A1AD5A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0BDCE4D7" w14:textId="3ADC2E14" w:rsidR="00B42A62" w:rsidRPr="0037380E" w:rsidRDefault="00DE28A2" w:rsidP="00A61FAC">
      <w:pPr>
        <w:rPr>
          <w:sz w:val="28"/>
          <w:szCs w:val="28"/>
        </w:rPr>
      </w:pPr>
      <w:r w:rsidRPr="0037380E">
        <w:rPr>
          <w:sz w:val="28"/>
          <w:szCs w:val="28"/>
        </w:rPr>
        <w:t>Here Is a website with many different action songs.</w:t>
      </w:r>
    </w:p>
    <w:p w14:paraId="2BE08C1C" w14:textId="35E2A47E" w:rsidR="0037380E" w:rsidRPr="0037380E" w:rsidRDefault="001A3FE6" w:rsidP="00A61FAC">
      <w:pPr>
        <w:rPr>
          <w:sz w:val="28"/>
          <w:szCs w:val="28"/>
        </w:rPr>
      </w:pPr>
      <w:hyperlink r:id="rId7" w:history="1">
        <w:r w:rsidR="0037380E" w:rsidRPr="0037380E">
          <w:rPr>
            <w:rStyle w:val="Hyperlink"/>
            <w:sz w:val="28"/>
            <w:szCs w:val="28"/>
          </w:rPr>
          <w:t>https://www.songsforteaching.com/movement.htm</w:t>
        </w:r>
      </w:hyperlink>
    </w:p>
    <w:p w14:paraId="28866CDE" w14:textId="77777777" w:rsidR="00B42A62" w:rsidRDefault="00B42A62" w:rsidP="00A61FAC">
      <w:pPr>
        <w:rPr>
          <w:sz w:val="52"/>
          <w:szCs w:val="32"/>
        </w:rPr>
      </w:pPr>
    </w:p>
    <w:p w14:paraId="71CC8801" w14:textId="2F44B1D9" w:rsidR="00A61FAC" w:rsidRPr="00A61FAC" w:rsidRDefault="00A61FAC" w:rsidP="00A61FAC">
      <w:pPr>
        <w:rPr>
          <w:rFonts w:ascii="Times New Roman" w:eastAsia="Times New Roman" w:hAnsi="Times New Roman" w:cs="Times New Roman"/>
          <w:sz w:val="24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D04BDD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3512" w14:textId="77777777" w:rsidR="001A3FE6" w:rsidRDefault="001A3FE6" w:rsidP="00A61FAC">
      <w:r>
        <w:separator/>
      </w:r>
    </w:p>
  </w:endnote>
  <w:endnote w:type="continuationSeparator" w:id="0">
    <w:p w14:paraId="0D735460" w14:textId="77777777" w:rsidR="001A3FE6" w:rsidRDefault="001A3FE6" w:rsidP="00A61FAC">
      <w:r>
        <w:continuationSeparator/>
      </w:r>
    </w:p>
  </w:endnote>
  <w:endnote w:type="continuationNotice" w:id="1">
    <w:p w14:paraId="597E6399" w14:textId="77777777" w:rsidR="001A3FE6" w:rsidRDefault="001A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3885" w14:textId="77777777" w:rsidR="001A3FE6" w:rsidRDefault="001A3FE6" w:rsidP="00A61FAC">
      <w:r>
        <w:separator/>
      </w:r>
    </w:p>
  </w:footnote>
  <w:footnote w:type="continuationSeparator" w:id="0">
    <w:p w14:paraId="21DFB9B8" w14:textId="77777777" w:rsidR="001A3FE6" w:rsidRDefault="001A3FE6" w:rsidP="00A61FAC">
      <w:r>
        <w:continuationSeparator/>
      </w:r>
    </w:p>
  </w:footnote>
  <w:footnote w:type="continuationNotice" w:id="1">
    <w:p w14:paraId="41108B4B" w14:textId="77777777" w:rsidR="001A3FE6" w:rsidRDefault="001A3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538EDE6" w:rsidR="00A61FAC" w:rsidRDefault="00A61FAC">
    <w:pPr>
      <w:pStyle w:val="Header"/>
    </w:pPr>
    <w:r>
      <w:t>Preschool</w:t>
    </w:r>
    <w:r w:rsidR="00B51CF4">
      <w:t xml:space="preserve"> 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D04BDD">
      <w:t>8/3</w:t>
    </w:r>
    <w:r w:rsidR="00B81348">
      <w:t>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666F2"/>
    <w:rsid w:val="0011647C"/>
    <w:rsid w:val="001418EC"/>
    <w:rsid w:val="001A3FE6"/>
    <w:rsid w:val="00231A0E"/>
    <w:rsid w:val="003407F6"/>
    <w:rsid w:val="0037380E"/>
    <w:rsid w:val="0038280F"/>
    <w:rsid w:val="00496834"/>
    <w:rsid w:val="004B6B7B"/>
    <w:rsid w:val="004E7029"/>
    <w:rsid w:val="005520A1"/>
    <w:rsid w:val="00592276"/>
    <w:rsid w:val="006048BA"/>
    <w:rsid w:val="00615841"/>
    <w:rsid w:val="0074304B"/>
    <w:rsid w:val="00865387"/>
    <w:rsid w:val="009235CC"/>
    <w:rsid w:val="009C13E0"/>
    <w:rsid w:val="00A61FAC"/>
    <w:rsid w:val="00A66071"/>
    <w:rsid w:val="00AC45C7"/>
    <w:rsid w:val="00B25D50"/>
    <w:rsid w:val="00B305FE"/>
    <w:rsid w:val="00B42A62"/>
    <w:rsid w:val="00B51CF4"/>
    <w:rsid w:val="00B72836"/>
    <w:rsid w:val="00B81348"/>
    <w:rsid w:val="00BB710B"/>
    <w:rsid w:val="00C9108F"/>
    <w:rsid w:val="00D04BDD"/>
    <w:rsid w:val="00D22E90"/>
    <w:rsid w:val="00D83B0A"/>
    <w:rsid w:val="00D91270"/>
    <w:rsid w:val="00DA69D3"/>
    <w:rsid w:val="00DD0ECA"/>
    <w:rsid w:val="00DE28A2"/>
    <w:rsid w:val="00E418E4"/>
    <w:rsid w:val="00E539A3"/>
    <w:rsid w:val="00EE70A2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854AB43B-D736-4B9B-B05D-0059C11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ongsforteaching.com/moveme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5</cp:revision>
  <dcterms:created xsi:type="dcterms:W3CDTF">2020-08-31T16:18:00Z</dcterms:created>
  <dcterms:modified xsi:type="dcterms:W3CDTF">2021-08-11T19:19:00Z</dcterms:modified>
</cp:coreProperties>
</file>