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1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020986BD" w14:textId="1675CD66" w:rsidR="00757B5E" w:rsidRPr="00757B5E" w:rsidRDefault="00757B5E" w:rsidP="00757B5E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757B5E">
              <w:rPr>
                <w:rFonts w:asciiTheme="minorHAnsi" w:hAnsiTheme="minorHAnsi" w:cstheme="minorBidi"/>
                <w:sz w:val="22"/>
                <w:szCs w:val="22"/>
              </w:rPr>
              <w:t>Demonstrates understanding when listening</w:t>
            </w:r>
          </w:p>
          <w:p w14:paraId="2BF1D867" w14:textId="77777777" w:rsidR="00C46F9F" w:rsidRPr="00C46F9F" w:rsidRDefault="00C46F9F" w:rsidP="00C46F9F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46F9F">
              <w:rPr>
                <w:rFonts w:asciiTheme="minorHAnsi" w:hAnsiTheme="minorHAnsi" w:cstheme="minorBidi"/>
                <w:sz w:val="22"/>
                <w:szCs w:val="22"/>
              </w:rPr>
              <w:t>Engages in multiple back-and-forth communicative interactions with adults and peers in purposeful and novel situations to reach a goal</w:t>
            </w:r>
          </w:p>
          <w:p w14:paraId="40558591" w14:textId="77777777" w:rsidR="00C46F9F" w:rsidRPr="00757B5E" w:rsidRDefault="00C46F9F" w:rsidP="00757B5E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5CE5B39" w14:textId="052B5DC4" w:rsidR="00B42A62" w:rsidRPr="00B42A62" w:rsidRDefault="00B42A62" w:rsidP="00592276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0FD399D8" w14:textId="77777777" w:rsidR="00757B5E" w:rsidRPr="00757B5E" w:rsidRDefault="00757B5E" w:rsidP="00757B5E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757B5E">
              <w:rPr>
                <w:rFonts w:asciiTheme="minorHAnsi" w:hAnsiTheme="minorHAnsi" w:cstheme="minorBidi"/>
                <w:sz w:val="22"/>
                <w:szCs w:val="22"/>
              </w:rPr>
              <w:t>Where does this belong?</w:t>
            </w:r>
          </w:p>
          <w:p w14:paraId="43C19EC7" w14:textId="77777777" w:rsidR="00757B5E" w:rsidRPr="00757B5E" w:rsidRDefault="00757B5E" w:rsidP="00757B5E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88E5C78" w14:textId="18FB3AD4" w:rsidR="00A61FAC" w:rsidRPr="00B42A62" w:rsidRDefault="00757B5E" w:rsidP="00757B5E">
            <w:pPr>
              <w:rPr>
                <w:sz w:val="24"/>
              </w:rPr>
            </w:pPr>
            <w:r w:rsidRPr="00757B5E">
              <w:rPr>
                <w:rFonts w:asciiTheme="minorHAnsi" w:hAnsiTheme="minorHAnsi" w:cstheme="minorBidi"/>
                <w:sz w:val="22"/>
                <w:szCs w:val="22"/>
              </w:rPr>
              <w:t xml:space="preserve">Remove objects from different centers in the classroom. Then </w:t>
            </w:r>
            <w:r w:rsidR="00E117D6" w:rsidRPr="00757B5E">
              <w:rPr>
                <w:rFonts w:asciiTheme="minorHAnsi" w:hAnsiTheme="minorHAnsi" w:cstheme="minorBidi"/>
                <w:sz w:val="22"/>
                <w:szCs w:val="22"/>
              </w:rPr>
              <w:t>ask,</w:t>
            </w:r>
            <w:r w:rsidRPr="00757B5E">
              <w:rPr>
                <w:rFonts w:asciiTheme="minorHAnsi" w:hAnsiTheme="minorHAnsi" w:cstheme="minorBidi"/>
                <w:sz w:val="22"/>
                <w:szCs w:val="22"/>
              </w:rPr>
              <w:t xml:space="preserve"> “Which center does this belong in?”</w:t>
            </w:r>
          </w:p>
        </w:tc>
        <w:tc>
          <w:tcPr>
            <w:tcW w:w="4752" w:type="dxa"/>
          </w:tcPr>
          <w:p w14:paraId="187E3B5E" w14:textId="65DF8E69" w:rsidR="00A61FAC" w:rsidRPr="00342352" w:rsidRDefault="00342352" w:rsidP="00B42A62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 w:rsidR="00F25BAF" w:rsidRPr="00342352">
              <w:rPr>
                <w:sz w:val="24"/>
              </w:rPr>
              <w:t xml:space="preserve">ather a few items from around the house </w:t>
            </w:r>
            <w:r w:rsidR="00F14DC3" w:rsidRPr="00342352">
              <w:rPr>
                <w:sz w:val="24"/>
              </w:rPr>
              <w:t>and set them on the table or on a tray.</w:t>
            </w:r>
            <w:r w:rsidRPr="00342352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342352">
              <w:rPr>
                <w:sz w:val="24"/>
              </w:rPr>
              <w:t>sk and see if your child can identify where each item belongs in the house.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0D78F42E" w14:textId="77777777" w:rsidR="00757B5E" w:rsidRPr="00757B5E" w:rsidRDefault="00757B5E" w:rsidP="00757B5E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757B5E">
              <w:rPr>
                <w:rFonts w:asciiTheme="minorHAnsi" w:hAnsiTheme="minorHAnsi" w:cstheme="minorBidi"/>
                <w:sz w:val="22"/>
                <w:szCs w:val="22"/>
              </w:rPr>
              <w:t>Achieves mastery of one-step directions and usually follows two-step directions</w:t>
            </w:r>
          </w:p>
          <w:p w14:paraId="5FCE5EE1" w14:textId="77777777" w:rsidR="00A61FAC" w:rsidRPr="00A61FAC" w:rsidRDefault="00A61FAC" w:rsidP="00A61FAC">
            <w:pPr>
              <w:jc w:val="center"/>
              <w:rPr>
                <w:sz w:val="40"/>
                <w:szCs w:val="26"/>
              </w:rPr>
            </w:pPr>
          </w:p>
        </w:tc>
        <w:tc>
          <w:tcPr>
            <w:tcW w:w="4752" w:type="dxa"/>
          </w:tcPr>
          <w:p w14:paraId="7B864AEC" w14:textId="77777777" w:rsidR="00757B5E" w:rsidRPr="00757B5E" w:rsidRDefault="00757B5E" w:rsidP="00757B5E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757B5E">
              <w:rPr>
                <w:rFonts w:asciiTheme="minorHAnsi" w:hAnsiTheme="minorHAnsi" w:cstheme="minorBidi"/>
                <w:sz w:val="22"/>
                <w:szCs w:val="22"/>
              </w:rPr>
              <w:t>Simon Says:</w:t>
            </w:r>
          </w:p>
          <w:p w14:paraId="69F5343F" w14:textId="77777777" w:rsidR="00757B5E" w:rsidRPr="00757B5E" w:rsidRDefault="00757B5E" w:rsidP="00757B5E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757B5E">
              <w:rPr>
                <w:rFonts w:asciiTheme="minorHAnsi" w:hAnsiTheme="minorHAnsi" w:cstheme="minorBidi"/>
                <w:sz w:val="22"/>
                <w:szCs w:val="22"/>
              </w:rPr>
              <w:t>The children will be given instructions to do a certain task, only if Simon says so.</w:t>
            </w:r>
          </w:p>
          <w:p w14:paraId="7EE2401B" w14:textId="77777777" w:rsidR="00757B5E" w:rsidRPr="00757B5E" w:rsidRDefault="00757B5E" w:rsidP="00757B5E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B1ADA59" w14:textId="48C2493D" w:rsidR="00A61FAC" w:rsidRPr="00A61FAC" w:rsidRDefault="00757B5E" w:rsidP="00E117D6">
            <w:pPr>
              <w:rPr>
                <w:sz w:val="40"/>
                <w:szCs w:val="26"/>
              </w:rPr>
            </w:pPr>
            <w:r w:rsidRPr="00757B5E">
              <w:rPr>
                <w:rFonts w:asciiTheme="minorHAnsi" w:hAnsiTheme="minorHAnsi" w:cstheme="minorBidi"/>
                <w:sz w:val="22"/>
                <w:szCs w:val="22"/>
              </w:rPr>
              <w:t>Ex. “Simon says put your hand on your belly”</w:t>
            </w:r>
          </w:p>
        </w:tc>
        <w:tc>
          <w:tcPr>
            <w:tcW w:w="4752" w:type="dxa"/>
          </w:tcPr>
          <w:p w14:paraId="20373E6F" w14:textId="0A889A54" w:rsidR="00A61FAC" w:rsidRPr="00CC7E53" w:rsidRDefault="0033405F" w:rsidP="00CC7E53">
            <w:pPr>
              <w:rPr>
                <w:sz w:val="24"/>
              </w:rPr>
            </w:pPr>
            <w:r w:rsidRPr="00CC7E53">
              <w:rPr>
                <w:sz w:val="24"/>
              </w:rPr>
              <w:t xml:space="preserve">Scatter </w:t>
            </w:r>
            <w:r w:rsidR="00261535" w:rsidRPr="00CC7E53">
              <w:rPr>
                <w:sz w:val="24"/>
              </w:rPr>
              <w:t>different sheets of colored construction paper</w:t>
            </w:r>
            <w:r w:rsidR="00347BFA" w:rsidRPr="00CC7E53">
              <w:rPr>
                <w:sz w:val="24"/>
              </w:rPr>
              <w:t xml:space="preserve"> across the floor</w:t>
            </w:r>
            <w:r w:rsidR="00B0289E" w:rsidRPr="00CC7E53">
              <w:rPr>
                <w:sz w:val="24"/>
              </w:rPr>
              <w:t xml:space="preserve">. </w:t>
            </w:r>
            <w:r w:rsidR="00E117D6">
              <w:rPr>
                <w:sz w:val="24"/>
              </w:rPr>
              <w:t xml:space="preserve">Give </w:t>
            </w:r>
            <w:r w:rsidR="00B0289E" w:rsidRPr="00CC7E53">
              <w:rPr>
                <w:sz w:val="24"/>
              </w:rPr>
              <w:t xml:space="preserve">your child </w:t>
            </w:r>
            <w:r w:rsidR="00E117D6">
              <w:rPr>
                <w:sz w:val="24"/>
              </w:rPr>
              <w:t xml:space="preserve">different directions such </w:t>
            </w:r>
            <w:proofErr w:type="gramStart"/>
            <w:r w:rsidR="00E117D6">
              <w:rPr>
                <w:sz w:val="24"/>
              </w:rPr>
              <w:t xml:space="preserve">as, </w:t>
            </w:r>
            <w:r w:rsidR="00B0289E" w:rsidRPr="00CC7E53">
              <w:rPr>
                <w:sz w:val="24"/>
              </w:rPr>
              <w:t xml:space="preserve"> "</w:t>
            </w:r>
            <w:proofErr w:type="gramEnd"/>
            <w:r w:rsidR="00B0289E" w:rsidRPr="00CC7E53">
              <w:rPr>
                <w:sz w:val="24"/>
              </w:rPr>
              <w:t xml:space="preserve">touch the yellow paper," "sit on the </w:t>
            </w:r>
            <w:r w:rsidR="00CC7E53" w:rsidRPr="00CC7E53">
              <w:rPr>
                <w:sz w:val="24"/>
              </w:rPr>
              <w:t>purple paper," "jump on the green paper," etc.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6CFECF22" w14:textId="3D799778" w:rsidR="00757B5E" w:rsidRPr="00757B5E" w:rsidRDefault="00757B5E" w:rsidP="00757B5E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757B5E">
              <w:rPr>
                <w:rFonts w:asciiTheme="minorHAnsi" w:hAnsiTheme="minorHAnsi" w:cstheme="minorBidi"/>
                <w:sz w:val="22"/>
                <w:szCs w:val="22"/>
              </w:rPr>
              <w:t>Recognizes sequence of events to establish a sense of order and time</w:t>
            </w:r>
          </w:p>
          <w:p w14:paraId="266BCF94" w14:textId="77777777" w:rsidR="00A61FAC" w:rsidRPr="00A61FAC" w:rsidRDefault="00A61FAC" w:rsidP="00A61FAC">
            <w:pPr>
              <w:jc w:val="center"/>
              <w:rPr>
                <w:sz w:val="40"/>
                <w:szCs w:val="26"/>
              </w:rPr>
            </w:pPr>
          </w:p>
        </w:tc>
        <w:tc>
          <w:tcPr>
            <w:tcW w:w="4752" w:type="dxa"/>
          </w:tcPr>
          <w:p w14:paraId="47B3CAFA" w14:textId="77777777" w:rsidR="00A61FAC" w:rsidRDefault="00757B5E" w:rsidP="00757B5E">
            <w:pPr>
              <w:rPr>
                <w:sz w:val="22"/>
                <w:szCs w:val="22"/>
              </w:rPr>
            </w:pPr>
            <w:r w:rsidRPr="00757B5E">
              <w:rPr>
                <w:sz w:val="22"/>
                <w:szCs w:val="22"/>
              </w:rPr>
              <w:t>Visual Schedule Sequence</w:t>
            </w:r>
          </w:p>
          <w:p w14:paraId="3250F24D" w14:textId="77777777" w:rsidR="00757B5E" w:rsidRDefault="00757B5E" w:rsidP="00757B5E">
            <w:pPr>
              <w:rPr>
                <w:sz w:val="22"/>
                <w:szCs w:val="22"/>
              </w:rPr>
            </w:pPr>
          </w:p>
          <w:p w14:paraId="110715BF" w14:textId="6C970A28" w:rsidR="00757B5E" w:rsidRPr="00757B5E" w:rsidRDefault="00757B5E" w:rsidP="00757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will </w:t>
            </w:r>
            <w:r w:rsidR="00556AF6">
              <w:rPr>
                <w:sz w:val="22"/>
                <w:szCs w:val="22"/>
              </w:rPr>
              <w:t xml:space="preserve">be given </w:t>
            </w:r>
            <w:r>
              <w:rPr>
                <w:sz w:val="22"/>
                <w:szCs w:val="22"/>
              </w:rPr>
              <w:t xml:space="preserve">pictures </w:t>
            </w:r>
            <w:r w:rsidR="00556AF6">
              <w:rPr>
                <w:sz w:val="22"/>
                <w:szCs w:val="22"/>
              </w:rPr>
              <w:t>of their daily routine</w:t>
            </w:r>
            <w:r w:rsidR="00B46363">
              <w:rPr>
                <w:sz w:val="22"/>
                <w:szCs w:val="22"/>
              </w:rPr>
              <w:t xml:space="preserve">. They will then have to put them </w:t>
            </w:r>
            <w:r>
              <w:rPr>
                <w:sz w:val="22"/>
                <w:szCs w:val="22"/>
              </w:rPr>
              <w:t>in order from beginning to end.</w:t>
            </w:r>
          </w:p>
        </w:tc>
        <w:tc>
          <w:tcPr>
            <w:tcW w:w="4752" w:type="dxa"/>
          </w:tcPr>
          <w:p w14:paraId="57D9F49C" w14:textId="5802C3F0" w:rsidR="00A61FAC" w:rsidRPr="00B834BF" w:rsidRDefault="00B834BF" w:rsidP="00B834BF">
            <w:pPr>
              <w:rPr>
                <w:sz w:val="24"/>
              </w:rPr>
            </w:pPr>
            <w:r>
              <w:rPr>
                <w:sz w:val="24"/>
              </w:rPr>
              <w:t>Y</w:t>
            </w:r>
            <w:r w:rsidR="003069C3" w:rsidRPr="00B834BF">
              <w:rPr>
                <w:sz w:val="24"/>
              </w:rPr>
              <w:t>ou can help your child</w:t>
            </w:r>
            <w:r w:rsidR="000A67EE" w:rsidRPr="00B834BF">
              <w:rPr>
                <w:sz w:val="24"/>
              </w:rPr>
              <w:t xml:space="preserve"> </w:t>
            </w:r>
            <w:r w:rsidR="003069C3" w:rsidRPr="00B834BF">
              <w:rPr>
                <w:sz w:val="24"/>
              </w:rPr>
              <w:t xml:space="preserve">begin to recognize the sequence of events </w:t>
            </w:r>
            <w:r w:rsidR="000A67EE" w:rsidRPr="00B834BF">
              <w:rPr>
                <w:sz w:val="24"/>
              </w:rPr>
              <w:t xml:space="preserve">by going over their routine throughout the day while </w:t>
            </w:r>
            <w:r w:rsidRPr="00B834BF">
              <w:rPr>
                <w:sz w:val="24"/>
              </w:rPr>
              <w:t>they are</w:t>
            </w:r>
            <w:r w:rsidR="000A67EE" w:rsidRPr="00B834BF">
              <w:rPr>
                <w:sz w:val="24"/>
              </w:rPr>
              <w:t xml:space="preserve"> at home. </w:t>
            </w:r>
            <w:r>
              <w:rPr>
                <w:sz w:val="24"/>
              </w:rPr>
              <w:t>F</w:t>
            </w:r>
            <w:r w:rsidR="00E14AB9" w:rsidRPr="00B834BF">
              <w:rPr>
                <w:sz w:val="24"/>
              </w:rPr>
              <w:t xml:space="preserve">or example, </w:t>
            </w:r>
            <w:r w:rsidR="00732E3A" w:rsidRPr="00B834BF">
              <w:rPr>
                <w:sz w:val="24"/>
              </w:rPr>
              <w:t xml:space="preserve">"the first thing we do in the morning is </w:t>
            </w:r>
            <w:r w:rsidRPr="00B834BF">
              <w:rPr>
                <w:sz w:val="24"/>
              </w:rPr>
              <w:t>take a bath."</w:t>
            </w:r>
          </w:p>
        </w:tc>
      </w:tr>
    </w:tbl>
    <w:p w14:paraId="71CC8801" w14:textId="422B9073" w:rsidR="00A61FAC" w:rsidRPr="00E117D6" w:rsidRDefault="00A61FAC" w:rsidP="00A61FAC">
      <w:pPr>
        <w:rPr>
          <w:sz w:val="52"/>
          <w:szCs w:val="32"/>
        </w:rPr>
      </w:pPr>
      <w:r w:rsidRPr="00A61FAC">
        <w:rPr>
          <w:rFonts w:ascii="Times New Roman" w:eastAsia="Times New Roman" w:hAnsi="Times New Roman" w:cs="Times New Roman"/>
          <w:sz w:val="24"/>
        </w:rPr>
        <w:fldChar w:fldCharType="begin"/>
      </w:r>
      <w:r w:rsidR="00757B5E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A61FAC">
        <w:rPr>
          <w:rFonts w:ascii="Times New Roman" w:eastAsia="Times New Roman" w:hAnsi="Times New Roman" w:cs="Times New Roman"/>
          <w:sz w:val="24"/>
        </w:rPr>
        <w:fldChar w:fldCharType="end"/>
      </w:r>
    </w:p>
    <w:sectPr w:rsidR="00A61FAC" w:rsidRPr="00E117D6" w:rsidSect="00A61F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D6E6" w14:textId="77777777" w:rsidR="00D62A47" w:rsidRDefault="00D62A47" w:rsidP="00A61FAC">
      <w:r>
        <w:separator/>
      </w:r>
    </w:p>
  </w:endnote>
  <w:endnote w:type="continuationSeparator" w:id="0">
    <w:p w14:paraId="02E36020" w14:textId="77777777" w:rsidR="00D62A47" w:rsidRDefault="00D62A47" w:rsidP="00A61FAC">
      <w:r>
        <w:continuationSeparator/>
      </w:r>
    </w:p>
  </w:endnote>
  <w:endnote w:type="continuationNotice" w:id="1">
    <w:p w14:paraId="4B89BBAC" w14:textId="77777777" w:rsidR="00D62A47" w:rsidRDefault="00D62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DD84" w14:textId="77777777" w:rsidR="00D62A47" w:rsidRDefault="00D62A47" w:rsidP="00A61FAC">
      <w:r>
        <w:separator/>
      </w:r>
    </w:p>
  </w:footnote>
  <w:footnote w:type="continuationSeparator" w:id="0">
    <w:p w14:paraId="538B447A" w14:textId="77777777" w:rsidR="00D62A47" w:rsidRDefault="00D62A47" w:rsidP="00A61FAC">
      <w:r>
        <w:continuationSeparator/>
      </w:r>
    </w:p>
  </w:footnote>
  <w:footnote w:type="continuationNotice" w:id="1">
    <w:p w14:paraId="3C001D4A" w14:textId="77777777" w:rsidR="00D62A47" w:rsidRDefault="00D62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A26E96F" w:rsidR="00A61FAC" w:rsidRDefault="00A61FAC">
    <w:pPr>
      <w:pStyle w:val="Header"/>
    </w:pPr>
    <w:r>
      <w:t xml:space="preserve">Preschool </w:t>
    </w:r>
    <w:r w:rsidR="00540D7D">
      <w:t>IIA</w:t>
    </w:r>
    <w:r w:rsidR="00592276">
      <w:t xml:space="preserve">- Eloisa </w:t>
    </w:r>
    <w:r w:rsidR="00B42A62"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673041">
      <w:t>8/</w:t>
    </w:r>
    <w:r w:rsidR="00E117D6">
      <w:t>9/21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3318A"/>
    <w:rsid w:val="000A67EE"/>
    <w:rsid w:val="0023371A"/>
    <w:rsid w:val="002374E2"/>
    <w:rsid w:val="00252EC7"/>
    <w:rsid w:val="00261535"/>
    <w:rsid w:val="003069C3"/>
    <w:rsid w:val="0033405F"/>
    <w:rsid w:val="00342352"/>
    <w:rsid w:val="00347BFA"/>
    <w:rsid w:val="0038280F"/>
    <w:rsid w:val="003C5B67"/>
    <w:rsid w:val="004D4C29"/>
    <w:rsid w:val="00540D7D"/>
    <w:rsid w:val="00556AF6"/>
    <w:rsid w:val="00571D0E"/>
    <w:rsid w:val="00592276"/>
    <w:rsid w:val="00673041"/>
    <w:rsid w:val="00732E3A"/>
    <w:rsid w:val="0074174D"/>
    <w:rsid w:val="0074304B"/>
    <w:rsid w:val="00757B5E"/>
    <w:rsid w:val="00865387"/>
    <w:rsid w:val="00896A3E"/>
    <w:rsid w:val="009E0029"/>
    <w:rsid w:val="00A61FAC"/>
    <w:rsid w:val="00A66071"/>
    <w:rsid w:val="00A665FA"/>
    <w:rsid w:val="00AF5817"/>
    <w:rsid w:val="00B0289E"/>
    <w:rsid w:val="00B42A62"/>
    <w:rsid w:val="00B46363"/>
    <w:rsid w:val="00B72836"/>
    <w:rsid w:val="00B834BF"/>
    <w:rsid w:val="00C468B0"/>
    <w:rsid w:val="00C46F9F"/>
    <w:rsid w:val="00CC7E53"/>
    <w:rsid w:val="00CD213B"/>
    <w:rsid w:val="00D62A47"/>
    <w:rsid w:val="00D91270"/>
    <w:rsid w:val="00E117D6"/>
    <w:rsid w:val="00E14AB9"/>
    <w:rsid w:val="00E539A3"/>
    <w:rsid w:val="00E6106C"/>
    <w:rsid w:val="00E8769B"/>
    <w:rsid w:val="00EF5DDF"/>
    <w:rsid w:val="00F14DC3"/>
    <w:rsid w:val="00F25BAF"/>
    <w:rsid w:val="00FA2BBE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4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3</cp:revision>
  <cp:lastPrinted>2021-08-10T02:16:00Z</cp:lastPrinted>
  <dcterms:created xsi:type="dcterms:W3CDTF">2021-08-10T02:16:00Z</dcterms:created>
  <dcterms:modified xsi:type="dcterms:W3CDTF">2021-08-10T02:17:00Z</dcterms:modified>
</cp:coreProperties>
</file>