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4B548892"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4135"/>
        <w:gridCol w:w="5850"/>
        <w:gridCol w:w="4271"/>
      </w:tblGrid>
      <w:tr w:rsidR="00A228C3" w:rsidRPr="0035540B" w14:paraId="3C6E3963" w14:textId="77777777" w:rsidTr="003E3C83">
        <w:trPr>
          <w:trHeight w:val="647"/>
        </w:trPr>
        <w:tc>
          <w:tcPr>
            <w:tcW w:w="4135" w:type="dxa"/>
            <w:vAlign w:val="center"/>
          </w:tcPr>
          <w:p w14:paraId="0E394E5A" w14:textId="77777777" w:rsidR="00A228C3" w:rsidRPr="0035540B" w:rsidRDefault="00A228C3" w:rsidP="00634D7B">
            <w:pPr>
              <w:jc w:val="center"/>
              <w:rPr>
                <w:rFonts w:ascii="KG Primary Penmanship 2" w:hAnsi="KG Primary Penmanship 2"/>
                <w:b/>
                <w:bCs/>
                <w:sz w:val="28"/>
                <w:szCs w:val="21"/>
              </w:rPr>
            </w:pPr>
            <w:r w:rsidRPr="0035540B">
              <w:rPr>
                <w:rFonts w:ascii="KG Primary Penmanship 2" w:hAnsi="KG Primary Penmanship 2"/>
                <w:b/>
                <w:bCs/>
                <w:sz w:val="28"/>
                <w:szCs w:val="21"/>
              </w:rPr>
              <w:t>Standard Focus</w:t>
            </w:r>
          </w:p>
        </w:tc>
        <w:tc>
          <w:tcPr>
            <w:tcW w:w="5850" w:type="dxa"/>
            <w:vAlign w:val="center"/>
          </w:tcPr>
          <w:p w14:paraId="477F9C33" w14:textId="77777777" w:rsidR="00A228C3" w:rsidRPr="0035540B" w:rsidRDefault="00A228C3" w:rsidP="00634D7B">
            <w:pPr>
              <w:jc w:val="center"/>
              <w:rPr>
                <w:rFonts w:ascii="KG Primary Penmanship 2" w:hAnsi="KG Primary Penmanship 2"/>
                <w:b/>
                <w:bCs/>
                <w:sz w:val="28"/>
                <w:szCs w:val="21"/>
              </w:rPr>
            </w:pPr>
            <w:r w:rsidRPr="0035540B">
              <w:rPr>
                <w:rFonts w:ascii="KG Primary Penmanship 2" w:hAnsi="KG Primary Penmanship 2"/>
                <w:b/>
                <w:bCs/>
                <w:sz w:val="28"/>
                <w:szCs w:val="21"/>
              </w:rPr>
              <w:t>Activity</w:t>
            </w:r>
          </w:p>
        </w:tc>
        <w:tc>
          <w:tcPr>
            <w:tcW w:w="4271" w:type="dxa"/>
            <w:vAlign w:val="center"/>
          </w:tcPr>
          <w:p w14:paraId="05983D24" w14:textId="77777777" w:rsidR="00A228C3" w:rsidRPr="0035540B" w:rsidRDefault="00A228C3" w:rsidP="00634D7B">
            <w:pPr>
              <w:jc w:val="center"/>
              <w:rPr>
                <w:rFonts w:ascii="KG Primary Penmanship 2" w:hAnsi="KG Primary Penmanship 2"/>
                <w:b/>
                <w:bCs/>
                <w:sz w:val="28"/>
                <w:szCs w:val="21"/>
              </w:rPr>
            </w:pPr>
            <w:r w:rsidRPr="0035540B">
              <w:rPr>
                <w:rFonts w:ascii="KG Primary Penmanship 2" w:hAnsi="KG Primary Penmanship 2"/>
                <w:b/>
                <w:bCs/>
                <w:sz w:val="28"/>
                <w:szCs w:val="21"/>
              </w:rPr>
              <w:t>Home Extension Activity</w:t>
            </w:r>
          </w:p>
        </w:tc>
      </w:tr>
      <w:tr w:rsidR="00A228C3" w:rsidRPr="0035540B" w14:paraId="1A1A9740" w14:textId="77777777" w:rsidTr="003E3C83">
        <w:trPr>
          <w:trHeight w:val="1394"/>
        </w:trPr>
        <w:tc>
          <w:tcPr>
            <w:tcW w:w="4135" w:type="dxa"/>
            <w:tcBorders>
              <w:bottom w:val="single" w:sz="4" w:space="0" w:color="auto"/>
            </w:tcBorders>
          </w:tcPr>
          <w:p w14:paraId="69C2C548" w14:textId="04588666" w:rsidR="00FD1BB4" w:rsidRPr="004F0F2E" w:rsidRDefault="006B5C4D" w:rsidP="003E3C83">
            <w:pPr>
              <w:pStyle w:val="ListParagraph"/>
              <w:numPr>
                <w:ilvl w:val="0"/>
                <w:numId w:val="1"/>
              </w:numPr>
              <w:spacing w:line="240" w:lineRule="auto"/>
              <w:rPr>
                <w:rFonts w:ascii="KG Primary Penmanship 2" w:hAnsi="KG Primary Penmanship 2"/>
                <w:sz w:val="28"/>
                <w:szCs w:val="21"/>
              </w:rPr>
            </w:pPr>
            <w:r>
              <w:rPr>
                <w:rFonts w:ascii="KG Primary Penmanship 2" w:hAnsi="KG Primary Penmanship 2"/>
                <w:sz w:val="28"/>
                <w:szCs w:val="21"/>
              </w:rPr>
              <w:t>Faith Formation: Fruits of the Spirit - Patience</w:t>
            </w:r>
          </w:p>
        </w:tc>
        <w:tc>
          <w:tcPr>
            <w:tcW w:w="5850" w:type="dxa"/>
            <w:tcBorders>
              <w:bottom w:val="single" w:sz="4" w:space="0" w:color="auto"/>
            </w:tcBorders>
          </w:tcPr>
          <w:p w14:paraId="76D0BE04" w14:textId="175269C0" w:rsidR="00A228C3" w:rsidRPr="0035540B" w:rsidRDefault="006B5C4D" w:rsidP="00F7312D">
            <w:pPr>
              <w:ind w:left="288"/>
              <w:rPr>
                <w:rFonts w:ascii="KG Primary Penmanship 2" w:hAnsi="KG Primary Penmanship 2"/>
                <w:sz w:val="28"/>
                <w:szCs w:val="21"/>
              </w:rPr>
            </w:pPr>
            <w:r w:rsidRPr="00D2036B">
              <w:rPr>
                <w:noProof/>
                <w:sz w:val="21"/>
              </w:rPr>
              <w:drawing>
                <wp:anchor distT="0" distB="0" distL="114300" distR="114300" simplePos="0" relativeHeight="251661312" behindDoc="0" locked="0" layoutInCell="1" allowOverlap="1" wp14:anchorId="7D4A532D" wp14:editId="3F582728">
                  <wp:simplePos x="0" y="0"/>
                  <wp:positionH relativeFrom="column">
                    <wp:posOffset>182880</wp:posOffset>
                  </wp:positionH>
                  <wp:positionV relativeFrom="paragraph">
                    <wp:posOffset>-4445</wp:posOffset>
                  </wp:positionV>
                  <wp:extent cx="1284270" cy="1223436"/>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4270" cy="1223436"/>
                          </a:xfrm>
                          <a:prstGeom prst="rect">
                            <a:avLst/>
                          </a:prstGeom>
                        </pic:spPr>
                      </pic:pic>
                    </a:graphicData>
                  </a:graphic>
                  <wp14:sizeRelH relativeFrom="page">
                    <wp14:pctWidth>0</wp14:pctWidth>
                  </wp14:sizeRelH>
                  <wp14:sizeRelV relativeFrom="page">
                    <wp14:pctHeight>0</wp14:pctHeight>
                  </wp14:sizeRelV>
                </wp:anchor>
              </w:drawing>
            </w:r>
            <w:r w:rsidR="00D110B0">
              <w:rPr>
                <w:rFonts w:ascii="KG Primary Penmanship 2" w:hAnsi="KG Primary Penmanship 2"/>
                <w:sz w:val="28"/>
                <w:szCs w:val="21"/>
              </w:rPr>
              <w:t>Give the children some small blueberries to eat.  Then prepare the pineapple to be eaten.  Talk about how long it is taking to get the pineapple ready to eat.  Talk about being patient while waiting.</w:t>
            </w:r>
          </w:p>
        </w:tc>
        <w:tc>
          <w:tcPr>
            <w:tcW w:w="4271" w:type="dxa"/>
            <w:tcBorders>
              <w:bottom w:val="single" w:sz="4" w:space="0" w:color="auto"/>
            </w:tcBorders>
          </w:tcPr>
          <w:p w14:paraId="41169338" w14:textId="21501B2B" w:rsidR="006B5C4D" w:rsidRPr="0035540B" w:rsidRDefault="00B10D50" w:rsidP="006B5C4D">
            <w:pPr>
              <w:ind w:left="288"/>
              <w:rPr>
                <w:rFonts w:ascii="KG Primary Penmanship 2" w:hAnsi="KG Primary Penmanship 2"/>
                <w:sz w:val="28"/>
                <w:szCs w:val="21"/>
              </w:rPr>
            </w:pPr>
            <w:r>
              <w:rPr>
                <w:rFonts w:ascii="KG Primary Penmanship 2" w:hAnsi="KG Primary Penmanship 2"/>
                <w:sz w:val="28"/>
                <w:szCs w:val="21"/>
              </w:rPr>
              <w:t>See the back of this page for a patience activity you can do at home.</w:t>
            </w:r>
          </w:p>
        </w:tc>
      </w:tr>
      <w:tr w:rsidR="00A228C3" w:rsidRPr="0035540B" w14:paraId="7D0E986F" w14:textId="77777777" w:rsidTr="003E3C83">
        <w:trPr>
          <w:trHeight w:val="1584"/>
        </w:trPr>
        <w:tc>
          <w:tcPr>
            <w:tcW w:w="4135" w:type="dxa"/>
            <w:tcBorders>
              <w:bottom w:val="single" w:sz="4" w:space="0" w:color="auto"/>
            </w:tcBorders>
          </w:tcPr>
          <w:p w14:paraId="092925CE" w14:textId="7A799185" w:rsidR="00A228C3" w:rsidRPr="006B5C4D" w:rsidRDefault="006B5C4D" w:rsidP="006B5C4D">
            <w:pPr>
              <w:pStyle w:val="ListParagraph"/>
              <w:numPr>
                <w:ilvl w:val="0"/>
                <w:numId w:val="1"/>
              </w:numPr>
              <w:spacing w:line="240" w:lineRule="auto"/>
              <w:rPr>
                <w:rFonts w:ascii="KG Primary Penmanship 2" w:hAnsi="KG Primary Penmanship 2"/>
                <w:sz w:val="28"/>
                <w:szCs w:val="21"/>
              </w:rPr>
            </w:pPr>
            <w:r w:rsidRPr="006B5C4D">
              <w:rPr>
                <w:rFonts w:ascii="KG Primary Penmanship 2" w:hAnsi="KG Primary Penmanship 2"/>
                <w:sz w:val="28"/>
                <w:szCs w:val="21"/>
              </w:rPr>
              <w:t>Counts and identifies the number sequence “1 to 10”</w:t>
            </w:r>
          </w:p>
        </w:tc>
        <w:tc>
          <w:tcPr>
            <w:tcW w:w="5850" w:type="dxa"/>
            <w:tcBorders>
              <w:bottom w:val="single" w:sz="4" w:space="0" w:color="auto"/>
            </w:tcBorders>
          </w:tcPr>
          <w:p w14:paraId="6B6642BA" w14:textId="1B37A8C7" w:rsidR="006B5C4D" w:rsidRDefault="006B5C4D" w:rsidP="006B5C4D">
            <w:pPr>
              <w:ind w:left="288"/>
              <w:rPr>
                <w:rFonts w:ascii="KG Primary Penmanship 2" w:hAnsi="KG Primary Penmanship 2"/>
                <w:sz w:val="28"/>
                <w:szCs w:val="21"/>
              </w:rPr>
            </w:pPr>
            <w:r>
              <w:rPr>
                <w:rFonts w:ascii="KG Primary Penmanship 2" w:hAnsi="KG Primary Penmanship 2"/>
                <w:sz w:val="28"/>
                <w:szCs w:val="21"/>
              </w:rPr>
              <w:t xml:space="preserve"> Goldfish Counting</w:t>
            </w:r>
            <w:r w:rsidR="00D110B0">
              <w:rPr>
                <w:rFonts w:ascii="KG Primary Penmanship 2" w:hAnsi="KG Primary Penmanship 2"/>
                <w:sz w:val="28"/>
                <w:szCs w:val="21"/>
              </w:rPr>
              <w:t>: Have the children count the number of fish in the picture and then count that same number of Goldfish crackers to eat.</w:t>
            </w:r>
          </w:p>
          <w:p w14:paraId="0A9C021E" w14:textId="57D4B63B" w:rsidR="00A228C3" w:rsidRPr="0035540B" w:rsidRDefault="006B5C4D" w:rsidP="00F7312D">
            <w:pPr>
              <w:ind w:left="288"/>
              <w:rPr>
                <w:rFonts w:ascii="KG Primary Penmanship 2" w:hAnsi="KG Primary Penmanship 2"/>
                <w:sz w:val="28"/>
                <w:szCs w:val="21"/>
              </w:rPr>
            </w:pPr>
            <w:r>
              <w:rPr>
                <w:noProof/>
              </w:rPr>
              <w:drawing>
                <wp:anchor distT="0" distB="0" distL="114300" distR="114300" simplePos="0" relativeHeight="251660288" behindDoc="0" locked="0" layoutInCell="1" allowOverlap="1" wp14:anchorId="36E5A4E1" wp14:editId="1F956487">
                  <wp:simplePos x="0" y="0"/>
                  <wp:positionH relativeFrom="column">
                    <wp:posOffset>350520</wp:posOffset>
                  </wp:positionH>
                  <wp:positionV relativeFrom="paragraph">
                    <wp:posOffset>24578</wp:posOffset>
                  </wp:positionV>
                  <wp:extent cx="1021715" cy="756920"/>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8-04-10 at 9.45.07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1715" cy="7569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71" w:type="dxa"/>
            <w:tcBorders>
              <w:bottom w:val="single" w:sz="4" w:space="0" w:color="auto"/>
            </w:tcBorders>
          </w:tcPr>
          <w:p w14:paraId="1E09E7CE" w14:textId="33A00697" w:rsidR="00A228C3" w:rsidRPr="0035540B" w:rsidRDefault="00B10D50" w:rsidP="003E3C83">
            <w:pPr>
              <w:ind w:left="288"/>
              <w:rPr>
                <w:rFonts w:ascii="KG Primary Penmanship 2" w:hAnsi="KG Primary Penmanship 2"/>
                <w:sz w:val="28"/>
                <w:szCs w:val="21"/>
              </w:rPr>
            </w:pPr>
            <w:r>
              <w:rPr>
                <w:rFonts w:ascii="KG Primary Penmanship 2" w:hAnsi="KG Primary Penmanship 2"/>
                <w:sz w:val="28"/>
                <w:szCs w:val="21"/>
              </w:rPr>
              <w:t xml:space="preserve">Next time you give your child Goldfish cracker for snack, also give them some dice.  Have them roll the dice then count the dots and then eat the corresponding number of crackers. </w:t>
            </w:r>
          </w:p>
        </w:tc>
      </w:tr>
      <w:tr w:rsidR="00A228C3" w:rsidRPr="0035540B" w14:paraId="0210068E" w14:textId="77777777" w:rsidTr="003E3C83">
        <w:trPr>
          <w:trHeight w:val="1584"/>
        </w:trPr>
        <w:tc>
          <w:tcPr>
            <w:tcW w:w="4135" w:type="dxa"/>
            <w:tcBorders>
              <w:top w:val="single" w:sz="4" w:space="0" w:color="auto"/>
            </w:tcBorders>
          </w:tcPr>
          <w:p w14:paraId="3F045896" w14:textId="74A656D0" w:rsidR="00A228C3" w:rsidRPr="00D110B0" w:rsidRDefault="006B5C4D" w:rsidP="00D110B0">
            <w:pPr>
              <w:pStyle w:val="ListParagraph"/>
              <w:numPr>
                <w:ilvl w:val="0"/>
                <w:numId w:val="5"/>
              </w:numPr>
              <w:spacing w:after="0" w:line="240" w:lineRule="auto"/>
              <w:ind w:left="792"/>
              <w:rPr>
                <w:rFonts w:ascii="KG Primary Penmanship 2" w:hAnsi="KG Primary Penmanship 2"/>
                <w:sz w:val="28"/>
                <w:szCs w:val="21"/>
              </w:rPr>
            </w:pPr>
            <w:r w:rsidRPr="006B5C4D">
              <w:rPr>
                <w:rFonts w:ascii="KG Primary Penmanship 2" w:hAnsi="KG Primary Penmanship 2"/>
                <w:sz w:val="28"/>
                <w:szCs w:val="21"/>
              </w:rPr>
              <w:t>Uses various drawing and art tools with developing coordination</w:t>
            </w:r>
          </w:p>
        </w:tc>
        <w:tc>
          <w:tcPr>
            <w:tcW w:w="5850" w:type="dxa"/>
            <w:tcBorders>
              <w:top w:val="single" w:sz="4" w:space="0" w:color="auto"/>
            </w:tcBorders>
          </w:tcPr>
          <w:p w14:paraId="0DF5FCFA" w14:textId="666CC5B7" w:rsidR="00A228C3" w:rsidRPr="0035540B" w:rsidRDefault="006B5C4D" w:rsidP="004F7E82">
            <w:pPr>
              <w:rPr>
                <w:rFonts w:ascii="KG Primary Penmanship 2" w:hAnsi="KG Primary Penmanship 2"/>
                <w:sz w:val="28"/>
                <w:szCs w:val="21"/>
              </w:rPr>
            </w:pPr>
            <w:r>
              <w:rPr>
                <w:noProof/>
                <w:sz w:val="21"/>
              </w:rPr>
              <w:drawing>
                <wp:anchor distT="0" distB="0" distL="114300" distR="114300" simplePos="0" relativeHeight="251662336" behindDoc="0" locked="0" layoutInCell="1" allowOverlap="1" wp14:anchorId="46A07AB3" wp14:editId="5594250D">
                  <wp:simplePos x="0" y="0"/>
                  <wp:positionH relativeFrom="column">
                    <wp:posOffset>0</wp:posOffset>
                  </wp:positionH>
                  <wp:positionV relativeFrom="paragraph">
                    <wp:posOffset>-4445</wp:posOffset>
                  </wp:positionV>
                  <wp:extent cx="1406770" cy="1364446"/>
                  <wp:effectExtent l="0" t="0" r="3175" b="0"/>
                  <wp:wrapSquare wrapText="bothSides"/>
                  <wp:docPr id="3" name="Picture 3" descr="A picture containing blue, photo, sitting,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4-07 at 8.13.51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6770" cy="1364446"/>
                          </a:xfrm>
                          <a:prstGeom prst="rect">
                            <a:avLst/>
                          </a:prstGeom>
                        </pic:spPr>
                      </pic:pic>
                    </a:graphicData>
                  </a:graphic>
                  <wp14:sizeRelH relativeFrom="page">
                    <wp14:pctWidth>0</wp14:pctWidth>
                  </wp14:sizeRelH>
                  <wp14:sizeRelV relativeFrom="page">
                    <wp14:pctHeight>0</wp14:pctHeight>
                  </wp14:sizeRelV>
                </wp:anchor>
              </w:drawing>
            </w:r>
            <w:r w:rsidR="00D110B0">
              <w:rPr>
                <w:rFonts w:ascii="KG Primary Penmanship 2" w:hAnsi="KG Primary Penmanship 2"/>
                <w:sz w:val="28"/>
                <w:szCs w:val="21"/>
              </w:rPr>
              <w:t>Provide the children with various shades of blue and green paint and sponge brushes.  After painting the plate give the children small green and pink or purple cupcake liners and frog sticker and have them glue them on their pond.</w:t>
            </w:r>
          </w:p>
        </w:tc>
        <w:tc>
          <w:tcPr>
            <w:tcW w:w="4271" w:type="dxa"/>
            <w:tcBorders>
              <w:top w:val="single" w:sz="4" w:space="0" w:color="auto"/>
            </w:tcBorders>
          </w:tcPr>
          <w:p w14:paraId="33A72800" w14:textId="77777777" w:rsidR="00B6269E" w:rsidRDefault="00536866" w:rsidP="003E3C83">
            <w:pPr>
              <w:ind w:left="288"/>
              <w:rPr>
                <w:rFonts w:ascii="KG Primary Penmanship 2" w:hAnsi="KG Primary Penmanship 2"/>
                <w:sz w:val="28"/>
                <w:szCs w:val="21"/>
              </w:rPr>
            </w:pPr>
            <w:hyperlink r:id="rId11" w:history="1">
              <w:r w:rsidR="00B6269E" w:rsidRPr="00B6269E">
                <w:rPr>
                  <w:rStyle w:val="Hyperlink"/>
                  <w:rFonts w:ascii="KG Primary Penmanship 2" w:hAnsi="KG Primary Penmanship 2"/>
                  <w:sz w:val="28"/>
                  <w:szCs w:val="21"/>
                </w:rPr>
                <w:t>Life at the Pond's Edge by Illinois Nature</w:t>
              </w:r>
            </w:hyperlink>
          </w:p>
          <w:p w14:paraId="221CD196" w14:textId="77777777" w:rsidR="00B6269E" w:rsidRDefault="00B6269E" w:rsidP="003E3C83">
            <w:pPr>
              <w:ind w:left="288"/>
              <w:rPr>
                <w:rFonts w:ascii="KG Primary Penmanship 2" w:hAnsi="KG Primary Penmanship 2"/>
                <w:sz w:val="28"/>
                <w:szCs w:val="21"/>
              </w:rPr>
            </w:pPr>
          </w:p>
          <w:p w14:paraId="1C85B8DF" w14:textId="344E439B" w:rsidR="00A228C3" w:rsidRDefault="00B10D50" w:rsidP="003E3C83">
            <w:pPr>
              <w:ind w:left="288"/>
              <w:rPr>
                <w:rFonts w:ascii="KG Primary Penmanship 2" w:hAnsi="KG Primary Penmanship 2"/>
                <w:sz w:val="28"/>
                <w:szCs w:val="21"/>
              </w:rPr>
            </w:pPr>
            <w:r>
              <w:rPr>
                <w:rFonts w:ascii="KG Primary Penmanship 2" w:hAnsi="KG Primary Penmanship 2"/>
                <w:sz w:val="28"/>
                <w:szCs w:val="21"/>
              </w:rPr>
              <w:t xml:space="preserve">Here is a link </w:t>
            </w:r>
            <w:r w:rsidR="00B6269E">
              <w:rPr>
                <w:rFonts w:ascii="KG Primary Penmanship 2" w:hAnsi="KG Primary Penmanship 2"/>
                <w:sz w:val="28"/>
                <w:szCs w:val="21"/>
              </w:rPr>
              <w:t>to</w:t>
            </w:r>
            <w:r>
              <w:rPr>
                <w:rFonts w:ascii="KG Primary Penmanship 2" w:hAnsi="KG Primary Penmanship 2"/>
                <w:sz w:val="28"/>
                <w:szCs w:val="21"/>
              </w:rPr>
              <w:t xml:space="preserve"> a</w:t>
            </w:r>
            <w:r w:rsidR="00B6269E">
              <w:rPr>
                <w:rFonts w:ascii="KG Primary Penmanship 2" w:hAnsi="KG Primary Penmanship 2"/>
                <w:sz w:val="28"/>
                <w:szCs w:val="21"/>
              </w:rPr>
              <w:t>n fun video about pond life.</w:t>
            </w:r>
          </w:p>
          <w:p w14:paraId="3ADED76D" w14:textId="77777777" w:rsidR="00B6269E" w:rsidRDefault="00B6269E" w:rsidP="003E3C83">
            <w:pPr>
              <w:ind w:left="288"/>
              <w:rPr>
                <w:rFonts w:ascii="KG Primary Penmanship 2" w:hAnsi="KG Primary Penmanship 2"/>
                <w:sz w:val="28"/>
                <w:szCs w:val="21"/>
              </w:rPr>
            </w:pPr>
          </w:p>
          <w:p w14:paraId="30F6AB22" w14:textId="511201E0" w:rsidR="00B6269E" w:rsidRPr="0035540B" w:rsidRDefault="00B6269E" w:rsidP="003E3C83">
            <w:pPr>
              <w:ind w:left="288"/>
              <w:rPr>
                <w:rFonts w:ascii="KG Primary Penmanship 2" w:hAnsi="KG Primary Penmanship 2"/>
                <w:sz w:val="28"/>
                <w:szCs w:val="21"/>
              </w:rPr>
            </w:pPr>
          </w:p>
        </w:tc>
      </w:tr>
    </w:tbl>
    <w:p w14:paraId="7D810A8A" w14:textId="7EFA30E7" w:rsidR="001D376D" w:rsidRPr="00A228C3" w:rsidRDefault="00A228C3" w:rsidP="00A228C3">
      <w:pPr>
        <w:spacing w:before="120" w:after="100" w:afterAutospacing="1"/>
        <w:rPr>
          <w:rFonts w:ascii="KG Primary Penmanship 2" w:hAnsi="KG Primary Penmanship 2"/>
          <w:sz w:val="28"/>
          <w:szCs w:val="28"/>
        </w:rPr>
      </w:pPr>
      <w:r w:rsidRPr="006946B1">
        <w:rPr>
          <w:rFonts w:ascii="KG Primary Penmanship 2" w:hAnsi="KG Primary Penmanship 2"/>
          <w:b/>
          <w:bCs/>
          <w:sz w:val="28"/>
          <w:szCs w:val="28"/>
        </w:rPr>
        <w:t>Parent Resources:</w:t>
      </w:r>
      <w:r>
        <w:rPr>
          <w:rFonts w:ascii="KG Primary Penmanship 2" w:hAnsi="KG Primary Penmanship 2"/>
          <w:sz w:val="28"/>
          <w:szCs w:val="28"/>
        </w:rPr>
        <w:t xml:space="preserve"> </w:t>
      </w:r>
    </w:p>
    <w:sectPr w:rsidR="001D376D" w:rsidRPr="00A228C3" w:rsidSect="00A228C3">
      <w:headerReference w:type="default" r:id="rId12"/>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45F23" w14:textId="77777777" w:rsidR="00536866" w:rsidRDefault="00536866" w:rsidP="00A228C3">
      <w:r>
        <w:separator/>
      </w:r>
    </w:p>
  </w:endnote>
  <w:endnote w:type="continuationSeparator" w:id="0">
    <w:p w14:paraId="18C404C5" w14:textId="77777777" w:rsidR="00536866" w:rsidRDefault="00536866"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3D42B" w14:textId="77777777" w:rsidR="00536866" w:rsidRDefault="00536866" w:rsidP="00A228C3">
      <w:r>
        <w:separator/>
      </w:r>
    </w:p>
  </w:footnote>
  <w:footnote w:type="continuationSeparator" w:id="0">
    <w:p w14:paraId="717AC6CA" w14:textId="77777777" w:rsidR="00536866" w:rsidRDefault="00536866"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09169" w14:textId="15CCD628"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Preschool I</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AD7E37">
      <w:rPr>
        <w:rFonts w:ascii="KG Primary Penmanship 2" w:hAnsi="KG Primary Penmanship 2"/>
        <w:sz w:val="32"/>
        <w:szCs w:val="32"/>
      </w:rPr>
      <w:t xml:space="preserve">June </w:t>
    </w:r>
    <w:r w:rsidR="001A70F7">
      <w:rPr>
        <w:rFonts w:ascii="KG Primary Penmanship 2" w:hAnsi="KG Primary Penmanship 2"/>
        <w:sz w:val="32"/>
        <w:szCs w:val="32"/>
      </w:rPr>
      <w:t>21,</w:t>
    </w:r>
    <w:r w:rsidRPr="00A228C3">
      <w:rPr>
        <w:rFonts w:ascii="KG Primary Penmanship 2" w:hAnsi="KG Primary Penmanship 2"/>
        <w:sz w:val="32"/>
        <w:szCs w:val="32"/>
      </w:rPr>
      <w:t xml:space="preserve"> 202</w:t>
    </w:r>
    <w:r w:rsidR="003E3C83">
      <w:rPr>
        <w:rFonts w:ascii="KG Primary Penmanship 2" w:hAnsi="KG Primary Penmanship 2"/>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B7089"/>
    <w:multiLevelType w:val="hybridMultilevel"/>
    <w:tmpl w:val="0C3CB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4EB422E0"/>
    <w:multiLevelType w:val="hybridMultilevel"/>
    <w:tmpl w:val="EF2C2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92ABD"/>
    <w:multiLevelType w:val="hybridMultilevel"/>
    <w:tmpl w:val="A68A9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2D49AE"/>
    <w:multiLevelType w:val="hybridMultilevel"/>
    <w:tmpl w:val="9E325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101560"/>
    <w:rsid w:val="0012660D"/>
    <w:rsid w:val="001A70F7"/>
    <w:rsid w:val="00234A4D"/>
    <w:rsid w:val="002B7E63"/>
    <w:rsid w:val="002C65F4"/>
    <w:rsid w:val="00335951"/>
    <w:rsid w:val="003410B5"/>
    <w:rsid w:val="0035540B"/>
    <w:rsid w:val="003E3C83"/>
    <w:rsid w:val="004F0F2E"/>
    <w:rsid w:val="004F35AD"/>
    <w:rsid w:val="004F7E82"/>
    <w:rsid w:val="005013F8"/>
    <w:rsid w:val="00525B01"/>
    <w:rsid w:val="00536866"/>
    <w:rsid w:val="0058443C"/>
    <w:rsid w:val="005B4891"/>
    <w:rsid w:val="005E449D"/>
    <w:rsid w:val="00642E79"/>
    <w:rsid w:val="00682CD2"/>
    <w:rsid w:val="00696520"/>
    <w:rsid w:val="006B5C4D"/>
    <w:rsid w:val="006C61C1"/>
    <w:rsid w:val="006F6201"/>
    <w:rsid w:val="0071384F"/>
    <w:rsid w:val="00877C46"/>
    <w:rsid w:val="008834D9"/>
    <w:rsid w:val="008C2E1E"/>
    <w:rsid w:val="008F6B3D"/>
    <w:rsid w:val="00934F14"/>
    <w:rsid w:val="009C2D01"/>
    <w:rsid w:val="00A228C3"/>
    <w:rsid w:val="00A908C4"/>
    <w:rsid w:val="00AD7E37"/>
    <w:rsid w:val="00AF145A"/>
    <w:rsid w:val="00B0677B"/>
    <w:rsid w:val="00B10D50"/>
    <w:rsid w:val="00B6269E"/>
    <w:rsid w:val="00B65EC2"/>
    <w:rsid w:val="00B72836"/>
    <w:rsid w:val="00BD316C"/>
    <w:rsid w:val="00CA13CE"/>
    <w:rsid w:val="00D110B0"/>
    <w:rsid w:val="00DD6859"/>
    <w:rsid w:val="00E07CED"/>
    <w:rsid w:val="00E539A3"/>
    <w:rsid w:val="00E7400E"/>
    <w:rsid w:val="00E93CD3"/>
    <w:rsid w:val="00EC1E86"/>
    <w:rsid w:val="00EC5CAC"/>
    <w:rsid w:val="00F7312D"/>
    <w:rsid w:val="00FD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 w:type="character" w:styleId="Hyperlink">
    <w:name w:val="Hyperlink"/>
    <w:basedOn w:val="DefaultParagraphFont"/>
    <w:uiPriority w:val="99"/>
    <w:unhideWhenUsed/>
    <w:rsid w:val="00B6269E"/>
    <w:rPr>
      <w:color w:val="0563C1" w:themeColor="hyperlink"/>
      <w:u w:val="single"/>
    </w:rPr>
  </w:style>
  <w:style w:type="character" w:styleId="UnresolvedMention">
    <w:name w:val="Unresolved Mention"/>
    <w:basedOn w:val="DefaultParagraphFont"/>
    <w:uiPriority w:val="99"/>
    <w:semiHidden/>
    <w:unhideWhenUsed/>
    <w:rsid w:val="00B62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8EMn_21T4o"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2</cp:revision>
  <dcterms:created xsi:type="dcterms:W3CDTF">2021-05-26T17:06:00Z</dcterms:created>
  <dcterms:modified xsi:type="dcterms:W3CDTF">2021-05-26T17:06:00Z</dcterms:modified>
</cp:coreProperties>
</file>