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644129" w14:textId="48E49AF5" w:rsidR="00A228C3" w:rsidRDefault="00A228C3" w:rsidP="00A228C3">
      <w:pPr>
        <w:jc w:val="center"/>
        <w:rPr>
          <w:rFonts w:ascii="KG Primary Penmanship 2" w:hAnsi="KG Primary Penmanship 2"/>
          <w:b/>
          <w:bCs/>
          <w:sz w:val="40"/>
          <w:szCs w:val="40"/>
        </w:rPr>
      </w:pPr>
      <w:r w:rsidRPr="00A61FAC">
        <w:rPr>
          <w:noProof/>
        </w:rPr>
        <w:drawing>
          <wp:anchor distT="0" distB="0" distL="114300" distR="114300" simplePos="0" relativeHeight="251659264" behindDoc="1" locked="0" layoutInCell="1" allowOverlap="1" wp14:anchorId="0519883E" wp14:editId="17DF8AC2">
            <wp:simplePos x="0" y="0"/>
            <wp:positionH relativeFrom="margin">
              <wp:posOffset>3697655</wp:posOffset>
            </wp:positionH>
            <wp:positionV relativeFrom="margin">
              <wp:posOffset>-29845</wp:posOffset>
            </wp:positionV>
            <wp:extent cx="1921510" cy="789305"/>
            <wp:effectExtent l="0" t="0" r="0" b="0"/>
            <wp:wrapSquare wrapText="bothSides"/>
            <wp:docPr id="23" name="Picture 23" descr="Peek Clipart | Free Images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ek Clipart | Free Images at Clker.com - vector clip art online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1510" cy="789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4894D" w14:textId="77777777" w:rsidR="00A228C3" w:rsidRDefault="00A228C3" w:rsidP="00A228C3">
      <w:pPr>
        <w:jc w:val="center"/>
        <w:rPr>
          <w:rFonts w:ascii="KG Primary Penmanship 2" w:hAnsi="KG Primary Penmanship 2"/>
          <w:b/>
          <w:bCs/>
          <w:sz w:val="40"/>
          <w:szCs w:val="40"/>
        </w:rPr>
      </w:pPr>
    </w:p>
    <w:p w14:paraId="7DB43848" w14:textId="77777777" w:rsidR="00A228C3" w:rsidRDefault="00A228C3" w:rsidP="00A228C3">
      <w:pPr>
        <w:jc w:val="center"/>
        <w:rPr>
          <w:rFonts w:ascii="KG Primary Penmanship 2" w:hAnsi="KG Primary Penmanship 2"/>
          <w:b/>
          <w:bCs/>
          <w:sz w:val="40"/>
          <w:szCs w:val="40"/>
        </w:rPr>
      </w:pPr>
    </w:p>
    <w:p w14:paraId="05E01A92" w14:textId="77777777" w:rsidR="00A228C3" w:rsidRPr="00D469D2" w:rsidRDefault="00A228C3" w:rsidP="00A228C3">
      <w:pPr>
        <w:jc w:val="center"/>
        <w:rPr>
          <w:rFonts w:ascii="KG Primary Penmanship 2" w:hAnsi="KG Primary Penmanship 2"/>
          <w:b/>
          <w:bCs/>
          <w:sz w:val="2"/>
          <w:szCs w:val="2"/>
        </w:rPr>
      </w:pPr>
    </w:p>
    <w:p w14:paraId="0168029F" w14:textId="18A2F912" w:rsidR="00A228C3" w:rsidRPr="00A8231D" w:rsidRDefault="00A228C3" w:rsidP="00A228C3">
      <w:pPr>
        <w:jc w:val="center"/>
        <w:rPr>
          <w:rFonts w:ascii="KG Primary Penmanship 2" w:hAnsi="KG Primary Penmanship 2"/>
          <w:b/>
          <w:bCs/>
          <w:sz w:val="40"/>
          <w:szCs w:val="40"/>
        </w:rPr>
      </w:pPr>
      <w:r w:rsidRPr="00A8231D">
        <w:rPr>
          <w:rFonts w:ascii="KG Primary Penmanship 2" w:hAnsi="KG Primary Penmanship 2"/>
          <w:b/>
          <w:bCs/>
          <w:sz w:val="40"/>
          <w:szCs w:val="40"/>
        </w:rPr>
        <w:t>Peek at Our Week</w:t>
      </w:r>
    </w:p>
    <w:tbl>
      <w:tblPr>
        <w:tblStyle w:val="TableGrid"/>
        <w:tblW w:w="14256" w:type="dxa"/>
        <w:tblLook w:val="04A0" w:firstRow="1" w:lastRow="0" w:firstColumn="1" w:lastColumn="0" w:noHBand="0" w:noVBand="1"/>
      </w:tblPr>
      <w:tblGrid>
        <w:gridCol w:w="3517"/>
        <w:gridCol w:w="4758"/>
        <w:gridCol w:w="5981"/>
      </w:tblGrid>
      <w:tr w:rsidR="00D11A68" w:rsidRPr="00C30E4E" w14:paraId="3C6E3963" w14:textId="77777777" w:rsidTr="00D11A68">
        <w:trPr>
          <w:trHeight w:val="647"/>
        </w:trPr>
        <w:tc>
          <w:tcPr>
            <w:tcW w:w="3517" w:type="dxa"/>
            <w:vAlign w:val="center"/>
          </w:tcPr>
          <w:p w14:paraId="0E394E5A" w14:textId="77777777" w:rsidR="00A228C3" w:rsidRPr="00C30E4E" w:rsidRDefault="00A228C3" w:rsidP="00634D7B">
            <w:pPr>
              <w:jc w:val="center"/>
              <w:rPr>
                <w:rFonts w:ascii="KG Primary Penmanship 2" w:hAnsi="KG Primary Penmanship 2"/>
                <w:b/>
                <w:bCs/>
                <w:szCs w:val="24"/>
              </w:rPr>
            </w:pPr>
            <w:r w:rsidRPr="00C30E4E">
              <w:rPr>
                <w:rFonts w:ascii="KG Primary Penmanship 2" w:hAnsi="KG Primary Penmanship 2"/>
                <w:b/>
                <w:bCs/>
                <w:szCs w:val="24"/>
              </w:rPr>
              <w:t>Standard Focus</w:t>
            </w:r>
          </w:p>
        </w:tc>
        <w:tc>
          <w:tcPr>
            <w:tcW w:w="4758" w:type="dxa"/>
            <w:vAlign w:val="center"/>
          </w:tcPr>
          <w:p w14:paraId="477F9C33" w14:textId="77777777" w:rsidR="00A228C3" w:rsidRPr="00C30E4E" w:rsidRDefault="00A228C3" w:rsidP="00634D7B">
            <w:pPr>
              <w:jc w:val="center"/>
              <w:rPr>
                <w:rFonts w:ascii="KG Primary Penmanship 2" w:hAnsi="KG Primary Penmanship 2"/>
                <w:b/>
                <w:bCs/>
                <w:szCs w:val="24"/>
              </w:rPr>
            </w:pPr>
            <w:r w:rsidRPr="00C30E4E">
              <w:rPr>
                <w:rFonts w:ascii="KG Primary Penmanship 2" w:hAnsi="KG Primary Penmanship 2"/>
                <w:b/>
                <w:bCs/>
                <w:szCs w:val="24"/>
              </w:rPr>
              <w:t>Activity</w:t>
            </w:r>
          </w:p>
        </w:tc>
        <w:tc>
          <w:tcPr>
            <w:tcW w:w="5981" w:type="dxa"/>
            <w:vAlign w:val="center"/>
          </w:tcPr>
          <w:p w14:paraId="05983D24" w14:textId="77777777" w:rsidR="00A228C3" w:rsidRPr="00C30E4E" w:rsidRDefault="00A228C3" w:rsidP="00634D7B">
            <w:pPr>
              <w:jc w:val="center"/>
              <w:rPr>
                <w:rFonts w:ascii="KG Primary Penmanship 2" w:hAnsi="KG Primary Penmanship 2"/>
                <w:b/>
                <w:bCs/>
                <w:szCs w:val="24"/>
              </w:rPr>
            </w:pPr>
            <w:r w:rsidRPr="00C30E4E">
              <w:rPr>
                <w:rFonts w:ascii="KG Primary Penmanship 2" w:hAnsi="KG Primary Penmanship 2"/>
                <w:b/>
                <w:bCs/>
                <w:szCs w:val="24"/>
              </w:rPr>
              <w:t>Home Extension Activity</w:t>
            </w:r>
          </w:p>
        </w:tc>
      </w:tr>
      <w:tr w:rsidR="00D11A68" w:rsidRPr="00C30E4E" w14:paraId="1A1A9740" w14:textId="77777777" w:rsidTr="00D11A68">
        <w:trPr>
          <w:trHeight w:val="1394"/>
        </w:trPr>
        <w:tc>
          <w:tcPr>
            <w:tcW w:w="3517" w:type="dxa"/>
          </w:tcPr>
          <w:p w14:paraId="22F86728" w14:textId="64283D14" w:rsidR="00FC0BE3" w:rsidRPr="00FC0BE3" w:rsidRDefault="00723480" w:rsidP="00FC0BE3">
            <w:pPr>
              <w:pStyle w:val="ListParagraph"/>
              <w:numPr>
                <w:ilvl w:val="0"/>
                <w:numId w:val="1"/>
              </w:numPr>
              <w:ind w:left="576" w:hanging="432"/>
              <w:rPr>
                <w:rFonts w:ascii="KG Primary Penmanship 2" w:hAnsi="KG Primary Penmanship 2"/>
              </w:rPr>
            </w:pPr>
            <w:r w:rsidRPr="00723480">
              <w:rPr>
                <w:rFonts w:ascii="KG Primary Penmanship 2" w:hAnsi="KG Primary Penmanship 2"/>
              </w:rPr>
              <w:t>Uses imagination and creativity to express self with intention using a variety of open-ended, process-oriented and diverse art materials</w:t>
            </w:r>
            <w:r w:rsidR="00FC0BE3" w:rsidRPr="00FC0BE3">
              <w:rPr>
                <w:sz w:val="18"/>
                <w:szCs w:val="20"/>
              </w:rPr>
              <w:t xml:space="preserve"> </w:t>
            </w:r>
            <w:r w:rsidR="00FC0BE3" w:rsidRPr="00FC0BE3">
              <w:rPr>
                <w:rFonts w:ascii="KG Primary Penmanship 2" w:hAnsi="KG Primary Penmanship 2"/>
              </w:rPr>
              <w:t>Coordinates the use of hands and fingers</w:t>
            </w:r>
          </w:p>
          <w:p w14:paraId="69C2C548" w14:textId="64A32FB4" w:rsidR="00FD1BB4" w:rsidRPr="00FC0BE3" w:rsidRDefault="00FC0BE3" w:rsidP="00FC0BE3">
            <w:pPr>
              <w:pStyle w:val="ListParagraph"/>
              <w:numPr>
                <w:ilvl w:val="0"/>
                <w:numId w:val="1"/>
              </w:numPr>
              <w:ind w:left="576" w:hanging="432"/>
              <w:rPr>
                <w:rFonts w:ascii="KG Primary Penmanship 2" w:hAnsi="KG Primary Penmanship 2"/>
              </w:rPr>
            </w:pPr>
            <w:r w:rsidRPr="00FC0BE3">
              <w:rPr>
                <w:rFonts w:ascii="KG Primary Penmanship 2" w:hAnsi="KG Primary Penmanship 2"/>
              </w:rPr>
              <w:t>Increasingly coordinates hand and eye movements to perform a variety of actions with increasing precision</w:t>
            </w:r>
          </w:p>
        </w:tc>
        <w:tc>
          <w:tcPr>
            <w:tcW w:w="4758" w:type="dxa"/>
          </w:tcPr>
          <w:p w14:paraId="772CA542" w14:textId="2E89D4F7" w:rsidR="00A228C3" w:rsidRDefault="00D11A68" w:rsidP="00B4425A">
            <w:pPr>
              <w:ind w:left="288"/>
              <w:rPr>
                <w:rFonts w:ascii="KG Primary Penmanship 2" w:hAnsi="KG Primary Penmanship 2"/>
              </w:rPr>
            </w:pPr>
            <w:r>
              <w:rPr>
                <w:noProof/>
                <w:sz w:val="21"/>
                <w:szCs w:val="21"/>
              </w:rPr>
              <w:drawing>
                <wp:anchor distT="0" distB="0" distL="114300" distR="114300" simplePos="0" relativeHeight="251661312" behindDoc="0" locked="0" layoutInCell="1" allowOverlap="1" wp14:anchorId="429B14A9" wp14:editId="5AAB8997">
                  <wp:simplePos x="0" y="0"/>
                  <wp:positionH relativeFrom="column">
                    <wp:posOffset>1394488</wp:posOffset>
                  </wp:positionH>
                  <wp:positionV relativeFrom="paragraph">
                    <wp:posOffset>18885</wp:posOffset>
                  </wp:positionV>
                  <wp:extent cx="1402637" cy="878455"/>
                  <wp:effectExtent l="0" t="0" r="0" b="0"/>
                  <wp:wrapSquare wrapText="bothSides"/>
                  <wp:docPr id="22" name="Picture 22" descr="A picture containing indoor, cloth, blue,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indoor, cloth, blue, accessor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2637" cy="878455"/>
                          </a:xfrm>
                          <a:prstGeom prst="rect">
                            <a:avLst/>
                          </a:prstGeom>
                        </pic:spPr>
                      </pic:pic>
                    </a:graphicData>
                  </a:graphic>
                  <wp14:sizeRelH relativeFrom="page">
                    <wp14:pctWidth>0</wp14:pctWidth>
                  </wp14:sizeRelH>
                  <wp14:sizeRelV relativeFrom="page">
                    <wp14:pctHeight>0</wp14:pctHeight>
                  </wp14:sizeRelV>
                </wp:anchor>
              </w:drawing>
            </w:r>
            <w:r w:rsidR="001B4839">
              <w:rPr>
                <w:rFonts w:ascii="KG Primary Penmanship 2" w:hAnsi="KG Primary Penmanship 2"/>
              </w:rPr>
              <w:t>Airplane Craft: The children will use place the stencil on the paper and using the plastic woven scrubber stamp clouds with white paint.  The stencil will then be removed to reveal the shape.</w:t>
            </w:r>
          </w:p>
          <w:p w14:paraId="76D0BE04" w14:textId="1357E8C7" w:rsidR="009F6070" w:rsidRPr="00C30E4E" w:rsidRDefault="009F6070" w:rsidP="00B4425A">
            <w:pPr>
              <w:ind w:left="288"/>
              <w:rPr>
                <w:rFonts w:ascii="KG Primary Penmanship 2" w:hAnsi="KG Primary Penmanship 2"/>
                <w:szCs w:val="24"/>
              </w:rPr>
            </w:pPr>
          </w:p>
        </w:tc>
        <w:tc>
          <w:tcPr>
            <w:tcW w:w="5981" w:type="dxa"/>
            <w:tcBorders>
              <w:bottom w:val="single" w:sz="4" w:space="0" w:color="auto"/>
            </w:tcBorders>
          </w:tcPr>
          <w:p w14:paraId="41169338" w14:textId="40B9DC53" w:rsidR="00A228C3" w:rsidRPr="00C30E4E" w:rsidRDefault="00D11A68" w:rsidP="00634D7B">
            <w:pPr>
              <w:ind w:left="288"/>
              <w:rPr>
                <w:rFonts w:ascii="KG Primary Penmanship 2" w:hAnsi="KG Primary Penmanship 2"/>
                <w:szCs w:val="24"/>
              </w:rPr>
            </w:pPr>
            <w:r>
              <w:rPr>
                <w:rFonts w:ascii="KG Primary Penmanship 2" w:hAnsi="KG Primary Penmanship 2"/>
                <w:szCs w:val="24"/>
              </w:rPr>
              <w:t xml:space="preserve">Stencils are easy to make just cut the shape out of card stock or any box.  Use a rolled piece of tape to secure the stencil to the paper.  Stamp paint on to the paper using any household item such a sponge, balled up tin foil, or broccoli.  </w:t>
            </w:r>
            <w:r w:rsidR="009F6070">
              <w:rPr>
                <w:rFonts w:ascii="KG Primary Penmanship 2" w:hAnsi="KG Primary Penmanship 2"/>
                <w:szCs w:val="24"/>
              </w:rPr>
              <w:t xml:space="preserve"> </w:t>
            </w:r>
            <w:r>
              <w:rPr>
                <w:rFonts w:ascii="KG Primary Penmanship 2" w:hAnsi="KG Primary Penmanship 2"/>
                <w:szCs w:val="24"/>
              </w:rPr>
              <w:t>Remove the stencil to see the object.</w:t>
            </w:r>
            <w:r>
              <w:rPr>
                <w:rFonts w:ascii="KG Primary Penmanship 2" w:hAnsi="KG Primary Penmanship 2"/>
                <w:noProof/>
                <w:szCs w:val="24"/>
              </w:rPr>
              <w:drawing>
                <wp:inline distT="0" distB="0" distL="0" distR="0" wp14:anchorId="3546200A" wp14:editId="3F29256D">
                  <wp:extent cx="1987826" cy="1213395"/>
                  <wp:effectExtent l="0" t="0" r="0" b="6350"/>
                  <wp:docPr id="7" name="Picture 7" descr="A picture containing text, indoor,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indoor, envelop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9354" cy="1226536"/>
                          </a:xfrm>
                          <a:prstGeom prst="rect">
                            <a:avLst/>
                          </a:prstGeom>
                        </pic:spPr>
                      </pic:pic>
                    </a:graphicData>
                  </a:graphic>
                </wp:inline>
              </w:drawing>
            </w:r>
          </w:p>
        </w:tc>
      </w:tr>
      <w:tr w:rsidR="00D11A68" w:rsidRPr="00C30E4E" w14:paraId="7D0E986F" w14:textId="77777777" w:rsidTr="00D11A68">
        <w:trPr>
          <w:trHeight w:val="1286"/>
        </w:trPr>
        <w:tc>
          <w:tcPr>
            <w:tcW w:w="3517" w:type="dxa"/>
          </w:tcPr>
          <w:p w14:paraId="3521D012" w14:textId="77777777" w:rsidR="00D11A68" w:rsidRPr="00D11A68" w:rsidRDefault="00D11A68" w:rsidP="00D11A68">
            <w:pPr>
              <w:pStyle w:val="ListParagraph"/>
              <w:numPr>
                <w:ilvl w:val="0"/>
                <w:numId w:val="1"/>
              </w:numPr>
              <w:ind w:left="576" w:hanging="432"/>
              <w:rPr>
                <w:rFonts w:ascii="KG Primary Penmanship 2" w:hAnsi="KG Primary Penmanship 2"/>
              </w:rPr>
            </w:pPr>
            <w:r w:rsidRPr="00D11A68">
              <w:rPr>
                <w:rFonts w:ascii="KG Primary Penmanship 2" w:hAnsi="KG Primary Penmanship 2"/>
              </w:rPr>
              <w:t>Demonstrates emerging problem-solving and decision-making skills</w:t>
            </w:r>
          </w:p>
          <w:p w14:paraId="6D381376" w14:textId="77777777" w:rsidR="00D11A68" w:rsidRPr="00D11A68" w:rsidRDefault="00D11A68" w:rsidP="00D11A68">
            <w:pPr>
              <w:pStyle w:val="ListParagraph"/>
              <w:numPr>
                <w:ilvl w:val="0"/>
                <w:numId w:val="1"/>
              </w:numPr>
              <w:ind w:left="576" w:hanging="432"/>
              <w:rPr>
                <w:rFonts w:ascii="KG Primary Penmanship 2" w:hAnsi="KG Primary Penmanship 2"/>
              </w:rPr>
            </w:pPr>
            <w:r w:rsidRPr="00D11A68">
              <w:rPr>
                <w:rFonts w:ascii="KG Primary Penmanship 2" w:hAnsi="KG Primary Penmanship 2"/>
              </w:rPr>
              <w:t>Uses props to represent simple tools through play.</w:t>
            </w:r>
          </w:p>
          <w:p w14:paraId="092925CE" w14:textId="04B862EB" w:rsidR="00A228C3" w:rsidRPr="00D11A68" w:rsidRDefault="00D11A68" w:rsidP="00D11A68">
            <w:pPr>
              <w:pStyle w:val="ListParagraph"/>
              <w:numPr>
                <w:ilvl w:val="0"/>
                <w:numId w:val="1"/>
              </w:numPr>
              <w:ind w:left="576" w:hanging="432"/>
              <w:rPr>
                <w:rFonts w:ascii="KG Primary Penmanship 2" w:hAnsi="KG Primary Penmanship 2"/>
                <w:i/>
                <w:iCs/>
              </w:rPr>
            </w:pPr>
            <w:r w:rsidRPr="00D11A68">
              <w:rPr>
                <w:rFonts w:ascii="KG Primary Penmanship 2" w:hAnsi="KG Primary Penmanship 2"/>
              </w:rPr>
              <w:t>Explores and identifies simple machines through play (e.g., ramps, gears, wheels, pulleys and levers)</w:t>
            </w:r>
          </w:p>
        </w:tc>
        <w:tc>
          <w:tcPr>
            <w:tcW w:w="4758" w:type="dxa"/>
          </w:tcPr>
          <w:p w14:paraId="2C20F528" w14:textId="28A488A0" w:rsidR="00723480" w:rsidRPr="00723480" w:rsidRDefault="00FC0BE3" w:rsidP="00723480">
            <w:pPr>
              <w:ind w:left="288"/>
              <w:rPr>
                <w:rFonts w:ascii="KG Primary Penmanship 2" w:hAnsi="KG Primary Penmanship 2"/>
              </w:rPr>
            </w:pPr>
            <w:r>
              <w:rPr>
                <w:rFonts w:ascii="KG Primary Penmanship 2" w:hAnsi="KG Primary Penmanship 2"/>
              </w:rPr>
              <w:t xml:space="preserve">Exploring </w:t>
            </w:r>
            <w:r w:rsidR="00D11A68">
              <w:rPr>
                <w:rFonts w:ascii="KG Primary Penmanship 2" w:hAnsi="KG Primary Penmanship 2"/>
              </w:rPr>
              <w:t>gears</w:t>
            </w:r>
          </w:p>
          <w:p w14:paraId="0A9C021E" w14:textId="1542D38F" w:rsidR="00B4425A" w:rsidRPr="00C30E4E" w:rsidRDefault="00D11A68" w:rsidP="00F7312D">
            <w:pPr>
              <w:ind w:left="288"/>
              <w:rPr>
                <w:rFonts w:ascii="KG Primary Penmanship 2" w:hAnsi="KG Primary Penmanship 2"/>
                <w:szCs w:val="24"/>
              </w:rPr>
            </w:pPr>
            <w:r>
              <w:rPr>
                <w:rFonts w:ascii="KG Primary Penmanship 2" w:hAnsi="KG Primary Penmanship 2"/>
                <w:noProof/>
                <w:szCs w:val="24"/>
              </w:rPr>
              <w:drawing>
                <wp:inline distT="0" distB="0" distL="0" distR="0" wp14:anchorId="3FBABF49" wp14:editId="748CCFC6">
                  <wp:extent cx="2121452" cy="14644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9569" cy="1470038"/>
                          </a:xfrm>
                          <a:prstGeom prst="rect">
                            <a:avLst/>
                          </a:prstGeom>
                        </pic:spPr>
                      </pic:pic>
                    </a:graphicData>
                  </a:graphic>
                </wp:inline>
              </w:drawing>
            </w:r>
          </w:p>
        </w:tc>
        <w:tc>
          <w:tcPr>
            <w:tcW w:w="5981" w:type="dxa"/>
          </w:tcPr>
          <w:p w14:paraId="1E09E7CE" w14:textId="0025E974" w:rsidR="00A228C3" w:rsidRPr="00C30E4E" w:rsidRDefault="00D11A68" w:rsidP="00634D7B">
            <w:pPr>
              <w:ind w:left="288"/>
              <w:rPr>
                <w:rFonts w:ascii="KG Primary Penmanship 2" w:hAnsi="KG Primary Penmanship 2"/>
                <w:szCs w:val="24"/>
              </w:rPr>
            </w:pPr>
            <w:r>
              <w:rPr>
                <w:rFonts w:ascii="KG Primary Penmanship 2" w:hAnsi="KG Primary Penmanship 2"/>
                <w:noProof/>
                <w:szCs w:val="24"/>
              </w:rPr>
              <w:drawing>
                <wp:anchor distT="0" distB="0" distL="114300" distR="114300" simplePos="0" relativeHeight="251660288" behindDoc="0" locked="0" layoutInCell="1" allowOverlap="1" wp14:anchorId="7B05AB8D" wp14:editId="57E9087F">
                  <wp:simplePos x="0" y="0"/>
                  <wp:positionH relativeFrom="column">
                    <wp:posOffset>815643</wp:posOffset>
                  </wp:positionH>
                  <wp:positionV relativeFrom="paragraph">
                    <wp:posOffset>322801</wp:posOffset>
                  </wp:positionV>
                  <wp:extent cx="1878965" cy="1302385"/>
                  <wp:effectExtent l="0" t="0" r="635" b="5715"/>
                  <wp:wrapSquare wrapText="bothSides"/>
                  <wp:docPr id="2" name="Picture 2" descr="A picture containing indoor,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accessor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8965" cy="1302385"/>
                          </a:xfrm>
                          <a:prstGeom prst="rect">
                            <a:avLst/>
                          </a:prstGeom>
                        </pic:spPr>
                      </pic:pic>
                    </a:graphicData>
                  </a:graphic>
                  <wp14:sizeRelH relativeFrom="page">
                    <wp14:pctWidth>0</wp14:pctWidth>
                  </wp14:sizeRelH>
                  <wp14:sizeRelV relativeFrom="page">
                    <wp14:pctHeight>0</wp14:pctHeight>
                  </wp14:sizeRelV>
                </wp:anchor>
              </w:drawing>
            </w:r>
            <w:r>
              <w:rPr>
                <w:rFonts w:ascii="KG Primary Penmanship 2" w:hAnsi="KG Primary Penmanship 2"/>
                <w:szCs w:val="24"/>
              </w:rPr>
              <w:t>Use wagon wheel pasta, toothpicks and a box to make your own gear exploration station.</w:t>
            </w:r>
          </w:p>
        </w:tc>
      </w:tr>
      <w:tr w:rsidR="00D11A68" w:rsidRPr="00C30E4E" w14:paraId="4A694AB6" w14:textId="77777777" w:rsidTr="00D11A68">
        <w:trPr>
          <w:trHeight w:val="1286"/>
        </w:trPr>
        <w:tc>
          <w:tcPr>
            <w:tcW w:w="3517" w:type="dxa"/>
          </w:tcPr>
          <w:p w14:paraId="1D32C0B9" w14:textId="0732BF47" w:rsidR="00D11A68" w:rsidRPr="00D11A68" w:rsidRDefault="00D11A68" w:rsidP="00D11A68">
            <w:pPr>
              <w:pStyle w:val="ListParagraph"/>
              <w:numPr>
                <w:ilvl w:val="0"/>
                <w:numId w:val="1"/>
              </w:numPr>
              <w:ind w:left="576" w:hanging="432"/>
              <w:rPr>
                <w:rFonts w:ascii="KG Primary Penmanship 2" w:hAnsi="KG Primary Penmanship 2"/>
              </w:rPr>
            </w:pPr>
            <w:r w:rsidRPr="00D11A68">
              <w:rPr>
                <w:rFonts w:ascii="KG Primary Penmanship 2" w:hAnsi="KG Primary Penmanship 2"/>
              </w:rPr>
              <w:t>Demonstrates emerging problem-solving and decision-making skills</w:t>
            </w:r>
          </w:p>
        </w:tc>
        <w:tc>
          <w:tcPr>
            <w:tcW w:w="4758" w:type="dxa"/>
          </w:tcPr>
          <w:p w14:paraId="3F18487B" w14:textId="2BC3B570" w:rsidR="00D11A68" w:rsidRDefault="00D11A68" w:rsidP="00723480">
            <w:pPr>
              <w:ind w:left="288"/>
              <w:rPr>
                <w:rFonts w:ascii="KG Primary Penmanship 2" w:hAnsi="KG Primary Penmanship 2"/>
              </w:rPr>
            </w:pPr>
            <w:r>
              <w:rPr>
                <w:rFonts w:ascii="KG Primary Penmanship 2" w:hAnsi="KG Primary Penmanship 2"/>
              </w:rPr>
              <w:t>During this unit I have been creating small problems for the children to solve.  Such as no train tracks in the block center.  Then as a class we come up with solution to the problem.  We could look for the tracks.  We could use blocks as track. We could put tape on the floor and use it as the track.  We could play with the cars instead.</w:t>
            </w:r>
          </w:p>
        </w:tc>
        <w:tc>
          <w:tcPr>
            <w:tcW w:w="5981" w:type="dxa"/>
            <w:tcBorders>
              <w:bottom w:val="single" w:sz="4" w:space="0" w:color="auto"/>
            </w:tcBorders>
          </w:tcPr>
          <w:p w14:paraId="21A17745" w14:textId="5D6C74FE" w:rsidR="00D11A68" w:rsidRDefault="00D11A68" w:rsidP="00634D7B">
            <w:pPr>
              <w:ind w:left="288"/>
              <w:rPr>
                <w:rFonts w:ascii="KG Primary Penmanship 2" w:hAnsi="KG Primary Penmanship 2"/>
                <w:noProof/>
              </w:rPr>
            </w:pPr>
            <w:r>
              <w:rPr>
                <w:rFonts w:ascii="KG Primary Penmanship 2" w:hAnsi="KG Primary Penmanship 2"/>
                <w:noProof/>
              </w:rPr>
              <w:t>You can create small problems at home for your child to solve.  Such as no bubble bath.  You could use liquid soap or shampoo instead or take a bath without bubbles or take a shower.  Creating a problem for your child to solve when you have the time and energy to help them find a solution will teach your child how to cope with problems that just pop up throughout the day.</w:t>
            </w:r>
          </w:p>
        </w:tc>
      </w:tr>
    </w:tbl>
    <w:p w14:paraId="7D810A8A" w14:textId="64CE3C45" w:rsidR="001D376D" w:rsidRPr="00C30E4E" w:rsidRDefault="00A228C3" w:rsidP="00A228C3">
      <w:pPr>
        <w:spacing w:before="120" w:after="100" w:afterAutospacing="1"/>
        <w:rPr>
          <w:rFonts w:ascii="KG Primary Penmanship 2" w:hAnsi="KG Primary Penmanship 2"/>
        </w:rPr>
      </w:pPr>
      <w:r w:rsidRPr="00C30E4E">
        <w:rPr>
          <w:rFonts w:ascii="KG Primary Penmanship 2" w:hAnsi="KG Primary Penmanship 2"/>
          <w:b/>
          <w:bCs/>
        </w:rPr>
        <w:t>Parent Resources:</w:t>
      </w:r>
      <w:r w:rsidRPr="00C30E4E">
        <w:rPr>
          <w:rFonts w:ascii="KG Primary Penmanship 2" w:hAnsi="KG Primary Penmanship 2"/>
        </w:rPr>
        <w:t xml:space="preserve"> </w:t>
      </w:r>
      <w:r w:rsidR="00A1138E">
        <w:rPr>
          <w:rFonts w:ascii="KG Primary Penmanship 2" w:hAnsi="KG Primary Penmanship 2"/>
        </w:rPr>
        <w:t xml:space="preserve">Focus for the week is </w:t>
      </w:r>
      <w:r w:rsidR="001B4839">
        <w:rPr>
          <w:rFonts w:ascii="KG Primary Penmanship 2" w:hAnsi="KG Primary Penmanship 2"/>
        </w:rPr>
        <w:t>air travel</w:t>
      </w:r>
      <w:r w:rsidR="00B4425A">
        <w:rPr>
          <w:rFonts w:ascii="KG Primary Penmanship 2" w:hAnsi="KG Primary Penmanship 2"/>
        </w:rPr>
        <w:t xml:space="preserve"> along with </w:t>
      </w:r>
      <w:r w:rsidR="001B4839">
        <w:rPr>
          <w:rFonts w:ascii="KG Primary Penmanship 2" w:hAnsi="KG Primary Penmanship 2"/>
        </w:rPr>
        <w:t>ovals and spheres</w:t>
      </w:r>
      <w:r w:rsidR="0070006F" w:rsidRPr="00C30E4E">
        <w:rPr>
          <w:rFonts w:ascii="KG Primary Penmanship 2" w:hAnsi="KG Primary Penmanship 2"/>
        </w:rPr>
        <w:t xml:space="preserve">  </w:t>
      </w:r>
    </w:p>
    <w:sectPr w:rsidR="001D376D" w:rsidRPr="00C30E4E" w:rsidSect="00A228C3">
      <w:headerReference w:type="default" r:id="rId12"/>
      <w:pgSz w:w="15840" w:h="12240" w:orient="landscape"/>
      <w:pgMar w:top="720" w:right="720" w:bottom="720" w:left="720" w:header="720" w:footer="720" w:gutter="0"/>
      <w:cols w:space="720"/>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1B9322" w14:textId="77777777" w:rsidR="007B3261" w:rsidRDefault="007B3261" w:rsidP="00A228C3">
      <w:r>
        <w:separator/>
      </w:r>
    </w:p>
  </w:endnote>
  <w:endnote w:type="continuationSeparator" w:id="0">
    <w:p w14:paraId="79197749" w14:textId="77777777" w:rsidR="007B3261" w:rsidRDefault="007B3261" w:rsidP="00A22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KG Primary Penmanship 2">
    <w:panose1 w:val="02000506000000020003"/>
    <w:charset w:val="4D"/>
    <w:family w:val="auto"/>
    <w:pitch w:val="variable"/>
    <w:sig w:usb0="A000002F" w:usb1="00000053" w:usb2="00000000" w:usb3="00000000" w:csb0="00000003"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DF3DFE" w14:textId="77777777" w:rsidR="007B3261" w:rsidRDefault="007B3261" w:rsidP="00A228C3">
      <w:r>
        <w:separator/>
      </w:r>
    </w:p>
  </w:footnote>
  <w:footnote w:type="continuationSeparator" w:id="0">
    <w:p w14:paraId="6ED200DB" w14:textId="77777777" w:rsidR="007B3261" w:rsidRDefault="007B3261" w:rsidP="00A228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A4D05" w14:textId="0FB31F9C" w:rsidR="001753EE" w:rsidRPr="00A228C3" w:rsidRDefault="00A228C3">
    <w:pPr>
      <w:pStyle w:val="Header"/>
      <w:rPr>
        <w:rFonts w:ascii="KG Primary Penmanship 2" w:hAnsi="KG Primary Penmanship 2"/>
        <w:sz w:val="32"/>
        <w:szCs w:val="32"/>
      </w:rPr>
    </w:pPr>
    <w:r w:rsidRPr="00A228C3">
      <w:rPr>
        <w:rFonts w:ascii="KG Primary Penmanship 2" w:hAnsi="KG Primary Penmanship 2"/>
        <w:sz w:val="32"/>
        <w:szCs w:val="32"/>
      </w:rPr>
      <w:t>Preschool IIB</w:t>
    </w:r>
    <w:r w:rsidRPr="00A228C3">
      <w:rPr>
        <w:rFonts w:ascii="KG Primary Penmanship 2" w:hAnsi="KG Primary Penmanship 2"/>
        <w:sz w:val="32"/>
        <w:szCs w:val="32"/>
      </w:rPr>
      <w:ptab w:relativeTo="margin" w:alignment="center" w:leader="none"/>
    </w:r>
    <w:r w:rsidRPr="00A228C3">
      <w:rPr>
        <w:rFonts w:ascii="KG Primary Penmanship 2" w:hAnsi="KG Primary Penmanship 2"/>
        <w:sz w:val="32"/>
        <w:szCs w:val="32"/>
      </w:rPr>
      <w:ptab w:relativeTo="margin" w:alignment="right" w:leader="none"/>
    </w:r>
    <w:r w:rsidRPr="00A228C3">
      <w:rPr>
        <w:rFonts w:ascii="KG Primary Penmanship 2" w:hAnsi="KG Primary Penmanship 2"/>
        <w:sz w:val="32"/>
        <w:szCs w:val="32"/>
      </w:rPr>
      <w:t xml:space="preserve">Week of </w:t>
    </w:r>
    <w:r w:rsidR="008125C5">
      <w:rPr>
        <w:rFonts w:ascii="KG Primary Penmanship 2" w:hAnsi="KG Primary Penmanship 2"/>
        <w:sz w:val="32"/>
        <w:szCs w:val="32"/>
      </w:rPr>
      <w:t xml:space="preserve">May </w:t>
    </w:r>
    <w:r w:rsidR="001B4839">
      <w:rPr>
        <w:rFonts w:ascii="KG Primary Penmanship 2" w:hAnsi="KG Primary Penmanship 2"/>
        <w:sz w:val="32"/>
        <w:szCs w:val="32"/>
      </w:rPr>
      <w:t>17</w:t>
    </w:r>
    <w:r w:rsidR="00B4425A">
      <w:rPr>
        <w:rFonts w:ascii="KG Primary Penmanship 2" w:hAnsi="KG Primary Penmanship 2"/>
        <w:sz w:val="32"/>
        <w:szCs w:val="32"/>
      </w:rPr>
      <w:t>,</w:t>
    </w:r>
    <w:r w:rsidR="001753EE">
      <w:rPr>
        <w:rFonts w:ascii="KG Primary Penmanship 2" w:hAnsi="KG Primary Penmanship 2"/>
        <w:sz w:val="32"/>
        <w:szCs w:val="32"/>
      </w:rPr>
      <w:t xml:space="preserv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FD128F"/>
    <w:multiLevelType w:val="hybridMultilevel"/>
    <w:tmpl w:val="A04E3DD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8C3"/>
    <w:rsid w:val="00055790"/>
    <w:rsid w:val="000C34E3"/>
    <w:rsid w:val="0012660D"/>
    <w:rsid w:val="001753EE"/>
    <w:rsid w:val="001816D2"/>
    <w:rsid w:val="001B4839"/>
    <w:rsid w:val="00243F97"/>
    <w:rsid w:val="003410B5"/>
    <w:rsid w:val="00347CE9"/>
    <w:rsid w:val="0035540B"/>
    <w:rsid w:val="00391F71"/>
    <w:rsid w:val="004F35AD"/>
    <w:rsid w:val="005013F8"/>
    <w:rsid w:val="0058443C"/>
    <w:rsid w:val="005B4891"/>
    <w:rsid w:val="005E449D"/>
    <w:rsid w:val="00682CD2"/>
    <w:rsid w:val="00696520"/>
    <w:rsid w:val="006C61C1"/>
    <w:rsid w:val="0070006F"/>
    <w:rsid w:val="00723480"/>
    <w:rsid w:val="00756F57"/>
    <w:rsid w:val="007B3261"/>
    <w:rsid w:val="007D48A2"/>
    <w:rsid w:val="008125C5"/>
    <w:rsid w:val="00823099"/>
    <w:rsid w:val="00877C46"/>
    <w:rsid w:val="008834D9"/>
    <w:rsid w:val="008C2E1E"/>
    <w:rsid w:val="008F6B3D"/>
    <w:rsid w:val="009F6070"/>
    <w:rsid w:val="00A1138E"/>
    <w:rsid w:val="00A228C3"/>
    <w:rsid w:val="00A73209"/>
    <w:rsid w:val="00AF145A"/>
    <w:rsid w:val="00B4425A"/>
    <w:rsid w:val="00B65EC2"/>
    <w:rsid w:val="00B72836"/>
    <w:rsid w:val="00B93DAA"/>
    <w:rsid w:val="00BD316C"/>
    <w:rsid w:val="00C30E4E"/>
    <w:rsid w:val="00C42F6A"/>
    <w:rsid w:val="00CA13CE"/>
    <w:rsid w:val="00CE60C9"/>
    <w:rsid w:val="00D11A68"/>
    <w:rsid w:val="00D36EB9"/>
    <w:rsid w:val="00DD6859"/>
    <w:rsid w:val="00E07CED"/>
    <w:rsid w:val="00E539A3"/>
    <w:rsid w:val="00E7400E"/>
    <w:rsid w:val="00E93CD3"/>
    <w:rsid w:val="00EC08A8"/>
    <w:rsid w:val="00EC5CAC"/>
    <w:rsid w:val="00EF7473"/>
    <w:rsid w:val="00F7312D"/>
    <w:rsid w:val="00FC0BE3"/>
    <w:rsid w:val="00FD1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5541F"/>
  <w15:chartTrackingRefBased/>
  <w15:docId w15:val="{AC6524D7-558E-A440-A7C6-857E2715B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KG Primary Penmanship 2" w:eastAsiaTheme="minorHAnsi" w:hAnsi="KG Primary Penmanship 2" w:cs="Times New Roman (Body CS)"/>
        <w:sz w:val="36"/>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8C3"/>
    <w:rPr>
      <w:rFonts w:ascii="Times New Roman" w:eastAsia="Times New Roman" w:hAnsi="Times New Roman" w:cs="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228C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28C3"/>
    <w:pPr>
      <w:spacing w:after="160" w:line="259"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A228C3"/>
    <w:pPr>
      <w:tabs>
        <w:tab w:val="center" w:pos="4680"/>
        <w:tab w:val="right" w:pos="9360"/>
      </w:tabs>
    </w:pPr>
  </w:style>
  <w:style w:type="character" w:customStyle="1" w:styleId="HeaderChar">
    <w:name w:val="Header Char"/>
    <w:basedOn w:val="DefaultParagraphFont"/>
    <w:link w:val="Header"/>
    <w:uiPriority w:val="99"/>
    <w:rsid w:val="00A228C3"/>
    <w:rPr>
      <w:rFonts w:ascii="Times New Roman" w:eastAsia="Times New Roman" w:hAnsi="Times New Roman" w:cs="Times New Roman"/>
      <w:sz w:val="24"/>
    </w:rPr>
  </w:style>
  <w:style w:type="paragraph" w:styleId="Footer">
    <w:name w:val="footer"/>
    <w:basedOn w:val="Normal"/>
    <w:link w:val="FooterChar"/>
    <w:uiPriority w:val="99"/>
    <w:unhideWhenUsed/>
    <w:rsid w:val="00A228C3"/>
    <w:pPr>
      <w:tabs>
        <w:tab w:val="center" w:pos="4680"/>
        <w:tab w:val="right" w:pos="9360"/>
      </w:tabs>
    </w:pPr>
  </w:style>
  <w:style w:type="character" w:customStyle="1" w:styleId="FooterChar">
    <w:name w:val="Footer Char"/>
    <w:basedOn w:val="DefaultParagraphFont"/>
    <w:link w:val="Footer"/>
    <w:uiPriority w:val="99"/>
    <w:rsid w:val="00A228C3"/>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301</Words>
  <Characters>1719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Batson Wilson</dc:creator>
  <cp:keywords/>
  <dc:description/>
  <cp:lastModifiedBy>Batson Wilson</cp:lastModifiedBy>
  <cp:revision>2</cp:revision>
  <dcterms:created xsi:type="dcterms:W3CDTF">2021-03-29T02:35:00Z</dcterms:created>
  <dcterms:modified xsi:type="dcterms:W3CDTF">2021-03-29T02:35:00Z</dcterms:modified>
</cp:coreProperties>
</file>