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644129" w14:textId="48E49AF5" w:rsidR="00A228C3" w:rsidRDefault="00A228C3" w:rsidP="00A228C3">
      <w:pPr>
        <w:jc w:val="center"/>
        <w:rPr>
          <w:rFonts w:ascii="KG Primary Penmanship 2" w:hAnsi="KG Primary Penmanship 2"/>
          <w:b/>
          <w:bCs/>
          <w:sz w:val="40"/>
          <w:szCs w:val="40"/>
        </w:rPr>
      </w:pPr>
      <w:r w:rsidRPr="00A61FAC">
        <w:rPr>
          <w:noProof/>
        </w:rPr>
        <w:drawing>
          <wp:anchor distT="0" distB="0" distL="114300" distR="114300" simplePos="0" relativeHeight="251659264" behindDoc="1" locked="0" layoutInCell="1" allowOverlap="1" wp14:anchorId="0519883E" wp14:editId="17DF8AC2">
            <wp:simplePos x="0" y="0"/>
            <wp:positionH relativeFrom="margin">
              <wp:posOffset>3697655</wp:posOffset>
            </wp:positionH>
            <wp:positionV relativeFrom="margin">
              <wp:posOffset>-29845</wp:posOffset>
            </wp:positionV>
            <wp:extent cx="1921510" cy="789305"/>
            <wp:effectExtent l="0" t="0" r="0" b="0"/>
            <wp:wrapSquare wrapText="bothSides"/>
            <wp:docPr id="23" name="Picture 23" descr="Peek Clipart | Free Images at Clker.com - vector clip art onli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ek Clipart | Free Images at Clker.com - vector clip art online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21510" cy="789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24894D" w14:textId="77777777" w:rsidR="00A228C3" w:rsidRDefault="00A228C3" w:rsidP="00A228C3">
      <w:pPr>
        <w:jc w:val="center"/>
        <w:rPr>
          <w:rFonts w:ascii="KG Primary Penmanship 2" w:hAnsi="KG Primary Penmanship 2"/>
          <w:b/>
          <w:bCs/>
          <w:sz w:val="40"/>
          <w:szCs w:val="40"/>
        </w:rPr>
      </w:pPr>
    </w:p>
    <w:p w14:paraId="7DB43848" w14:textId="77777777" w:rsidR="00A228C3" w:rsidRDefault="00A228C3" w:rsidP="00A228C3">
      <w:pPr>
        <w:jc w:val="center"/>
        <w:rPr>
          <w:rFonts w:ascii="KG Primary Penmanship 2" w:hAnsi="KG Primary Penmanship 2"/>
          <w:b/>
          <w:bCs/>
          <w:sz w:val="40"/>
          <w:szCs w:val="40"/>
        </w:rPr>
      </w:pPr>
    </w:p>
    <w:p w14:paraId="05E01A92" w14:textId="77777777" w:rsidR="00A228C3" w:rsidRPr="00D469D2" w:rsidRDefault="00A228C3" w:rsidP="00A228C3">
      <w:pPr>
        <w:jc w:val="center"/>
        <w:rPr>
          <w:rFonts w:ascii="KG Primary Penmanship 2" w:hAnsi="KG Primary Penmanship 2"/>
          <w:b/>
          <w:bCs/>
          <w:sz w:val="2"/>
          <w:szCs w:val="2"/>
        </w:rPr>
      </w:pPr>
    </w:p>
    <w:p w14:paraId="0168029F" w14:textId="77777777" w:rsidR="00A228C3" w:rsidRPr="00A8231D" w:rsidRDefault="00A228C3" w:rsidP="00A228C3">
      <w:pPr>
        <w:jc w:val="center"/>
        <w:rPr>
          <w:rFonts w:ascii="KG Primary Penmanship 2" w:hAnsi="KG Primary Penmanship 2"/>
          <w:b/>
          <w:bCs/>
          <w:sz w:val="40"/>
          <w:szCs w:val="40"/>
        </w:rPr>
      </w:pPr>
      <w:r w:rsidRPr="00A8231D">
        <w:rPr>
          <w:rFonts w:ascii="KG Primary Penmanship 2" w:hAnsi="KG Primary Penmanship 2"/>
          <w:b/>
          <w:bCs/>
          <w:sz w:val="40"/>
          <w:szCs w:val="40"/>
        </w:rPr>
        <w:t>Peek at Our Week</w:t>
      </w:r>
    </w:p>
    <w:tbl>
      <w:tblPr>
        <w:tblStyle w:val="TableGrid"/>
        <w:tblW w:w="14256" w:type="dxa"/>
        <w:tblLook w:val="04A0" w:firstRow="1" w:lastRow="0" w:firstColumn="1" w:lastColumn="0" w:noHBand="0" w:noVBand="1"/>
      </w:tblPr>
      <w:tblGrid>
        <w:gridCol w:w="4585"/>
        <w:gridCol w:w="5580"/>
        <w:gridCol w:w="4091"/>
      </w:tblGrid>
      <w:tr w:rsidR="001816D2" w:rsidRPr="00C30E4E" w14:paraId="3C6E3963" w14:textId="77777777" w:rsidTr="00B4425A">
        <w:trPr>
          <w:trHeight w:val="647"/>
        </w:trPr>
        <w:tc>
          <w:tcPr>
            <w:tcW w:w="4585" w:type="dxa"/>
            <w:vAlign w:val="center"/>
          </w:tcPr>
          <w:p w14:paraId="0E394E5A" w14:textId="77777777" w:rsidR="00A228C3" w:rsidRPr="00C30E4E" w:rsidRDefault="00A228C3" w:rsidP="00634D7B">
            <w:pPr>
              <w:jc w:val="center"/>
              <w:rPr>
                <w:rFonts w:ascii="KG Primary Penmanship 2" w:hAnsi="KG Primary Penmanship 2"/>
                <w:b/>
                <w:bCs/>
                <w:szCs w:val="24"/>
              </w:rPr>
            </w:pPr>
            <w:r w:rsidRPr="00C30E4E">
              <w:rPr>
                <w:rFonts w:ascii="KG Primary Penmanship 2" w:hAnsi="KG Primary Penmanship 2"/>
                <w:b/>
                <w:bCs/>
                <w:szCs w:val="24"/>
              </w:rPr>
              <w:t>Standard Focus</w:t>
            </w:r>
          </w:p>
        </w:tc>
        <w:tc>
          <w:tcPr>
            <w:tcW w:w="5580" w:type="dxa"/>
            <w:vAlign w:val="center"/>
          </w:tcPr>
          <w:p w14:paraId="477F9C33" w14:textId="77777777" w:rsidR="00A228C3" w:rsidRPr="00C30E4E" w:rsidRDefault="00A228C3" w:rsidP="00634D7B">
            <w:pPr>
              <w:jc w:val="center"/>
              <w:rPr>
                <w:rFonts w:ascii="KG Primary Penmanship 2" w:hAnsi="KG Primary Penmanship 2"/>
                <w:b/>
                <w:bCs/>
                <w:szCs w:val="24"/>
              </w:rPr>
            </w:pPr>
            <w:r w:rsidRPr="00C30E4E">
              <w:rPr>
                <w:rFonts w:ascii="KG Primary Penmanship 2" w:hAnsi="KG Primary Penmanship 2"/>
                <w:b/>
                <w:bCs/>
                <w:szCs w:val="24"/>
              </w:rPr>
              <w:t>Activity</w:t>
            </w:r>
          </w:p>
        </w:tc>
        <w:tc>
          <w:tcPr>
            <w:tcW w:w="4091" w:type="dxa"/>
            <w:vAlign w:val="center"/>
          </w:tcPr>
          <w:p w14:paraId="05983D24" w14:textId="77777777" w:rsidR="00A228C3" w:rsidRPr="00C30E4E" w:rsidRDefault="00A228C3" w:rsidP="00634D7B">
            <w:pPr>
              <w:jc w:val="center"/>
              <w:rPr>
                <w:rFonts w:ascii="KG Primary Penmanship 2" w:hAnsi="KG Primary Penmanship 2"/>
                <w:b/>
                <w:bCs/>
                <w:szCs w:val="24"/>
              </w:rPr>
            </w:pPr>
            <w:r w:rsidRPr="00C30E4E">
              <w:rPr>
                <w:rFonts w:ascii="KG Primary Penmanship 2" w:hAnsi="KG Primary Penmanship 2"/>
                <w:b/>
                <w:bCs/>
                <w:szCs w:val="24"/>
              </w:rPr>
              <w:t>Home Extension Activity</w:t>
            </w:r>
          </w:p>
        </w:tc>
      </w:tr>
      <w:tr w:rsidR="001816D2" w:rsidRPr="00C30E4E" w14:paraId="1A1A9740" w14:textId="77777777" w:rsidTr="00A72F03">
        <w:trPr>
          <w:trHeight w:val="2726"/>
        </w:trPr>
        <w:tc>
          <w:tcPr>
            <w:tcW w:w="4585" w:type="dxa"/>
          </w:tcPr>
          <w:p w14:paraId="69C2C548" w14:textId="55BB2E87" w:rsidR="00FD1BB4" w:rsidRPr="00B4425A" w:rsidRDefault="00B4425A" w:rsidP="00B4425A">
            <w:pPr>
              <w:pStyle w:val="ListParagraph"/>
              <w:numPr>
                <w:ilvl w:val="0"/>
                <w:numId w:val="1"/>
              </w:numPr>
              <w:ind w:left="576" w:hanging="432"/>
              <w:rPr>
                <w:rFonts w:ascii="KG Primary Penmanship 2" w:hAnsi="KG Primary Penmanship 2"/>
              </w:rPr>
            </w:pPr>
            <w:r w:rsidRPr="00B4425A">
              <w:rPr>
                <w:rFonts w:ascii="KG Primary Penmanship 2" w:hAnsi="KG Primary Penmanship 2"/>
              </w:rPr>
              <w:t>Matches a wider variety of shapes and orientations</w:t>
            </w:r>
          </w:p>
        </w:tc>
        <w:tc>
          <w:tcPr>
            <w:tcW w:w="5580" w:type="dxa"/>
          </w:tcPr>
          <w:p w14:paraId="6707A66F" w14:textId="47BC719C" w:rsidR="00B4425A" w:rsidRPr="00B4425A" w:rsidRDefault="00A72F03" w:rsidP="00B4425A">
            <w:pPr>
              <w:ind w:left="288"/>
              <w:rPr>
                <w:rFonts w:ascii="KG Primary Penmanship 2" w:hAnsi="KG Primary Penmanship 2"/>
              </w:rPr>
            </w:pPr>
            <w:r w:rsidRPr="00B4425A">
              <w:rPr>
                <w:rFonts w:ascii="KG Primary Penmanship 2" w:hAnsi="KG Primary Penmanship 2"/>
                <w:noProof/>
              </w:rPr>
              <w:drawing>
                <wp:anchor distT="0" distB="0" distL="114300" distR="114300" simplePos="0" relativeHeight="251660288" behindDoc="0" locked="0" layoutInCell="1" allowOverlap="1" wp14:anchorId="3F551EA8" wp14:editId="019046D3">
                  <wp:simplePos x="0" y="0"/>
                  <wp:positionH relativeFrom="column">
                    <wp:posOffset>2379373</wp:posOffset>
                  </wp:positionH>
                  <wp:positionV relativeFrom="paragraph">
                    <wp:posOffset>0</wp:posOffset>
                  </wp:positionV>
                  <wp:extent cx="971550" cy="1295400"/>
                  <wp:effectExtent l="0" t="0" r="635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cstate="print">
                            <a:extLst>
                              <a:ext uri="{28A0092B-C50C-407E-A947-70E740481C1C}">
                                <a14:useLocalDpi xmlns:a14="http://schemas.microsoft.com/office/drawing/2010/main" val="0"/>
                              </a:ext>
                            </a:extLst>
                          </a:blip>
                          <a:stretch>
                            <a:fillRect/>
                          </a:stretch>
                        </pic:blipFill>
                        <pic:spPr>
                          <a:xfrm>
                            <a:off x="0" y="0"/>
                            <a:ext cx="971550" cy="1295400"/>
                          </a:xfrm>
                          <a:prstGeom prst="rect">
                            <a:avLst/>
                          </a:prstGeom>
                        </pic:spPr>
                      </pic:pic>
                    </a:graphicData>
                  </a:graphic>
                  <wp14:sizeRelH relativeFrom="page">
                    <wp14:pctWidth>0</wp14:pctWidth>
                  </wp14:sizeRelH>
                  <wp14:sizeRelV relativeFrom="page">
                    <wp14:pctHeight>0</wp14:pctHeight>
                  </wp14:sizeRelV>
                </wp:anchor>
              </w:drawing>
            </w:r>
            <w:r w:rsidR="00B4425A" w:rsidRPr="00B4425A">
              <w:rPr>
                <w:rFonts w:ascii="KG Primary Penmanship 2" w:hAnsi="KG Primary Penmanship 2"/>
              </w:rPr>
              <w:t>ABC Train Track Game</w:t>
            </w:r>
          </w:p>
          <w:p w14:paraId="76D0BE04" w14:textId="2B88EF67" w:rsidR="00A228C3" w:rsidRPr="00C30E4E" w:rsidRDefault="00B4425A" w:rsidP="00B4425A">
            <w:pPr>
              <w:ind w:left="288"/>
              <w:rPr>
                <w:rFonts w:ascii="KG Primary Penmanship 2" w:hAnsi="KG Primary Penmanship 2"/>
                <w:szCs w:val="24"/>
              </w:rPr>
            </w:pPr>
            <w:r w:rsidRPr="00B4425A">
              <w:rPr>
                <w:rFonts w:ascii="KG Primary Penmanship 2" w:hAnsi="KG Primary Penmanship 2"/>
              </w:rPr>
              <w:t>The children will pick a card with a letter on it and then find the matching track piece.  While playing this game, we will look for shapes which make up the letters.</w:t>
            </w:r>
          </w:p>
        </w:tc>
        <w:tc>
          <w:tcPr>
            <w:tcW w:w="4091" w:type="dxa"/>
            <w:tcBorders>
              <w:bottom w:val="single" w:sz="4" w:space="0" w:color="auto"/>
            </w:tcBorders>
          </w:tcPr>
          <w:p w14:paraId="41169338" w14:textId="35810C34" w:rsidR="00A228C3" w:rsidRPr="00C30E4E" w:rsidRDefault="00B4425A" w:rsidP="00634D7B">
            <w:pPr>
              <w:ind w:left="288"/>
              <w:rPr>
                <w:rFonts w:ascii="KG Primary Penmanship 2" w:hAnsi="KG Primary Penmanship 2"/>
                <w:szCs w:val="24"/>
              </w:rPr>
            </w:pPr>
            <w:r>
              <w:rPr>
                <w:rFonts w:ascii="KG Primary Penmanship 2" w:hAnsi="KG Primary Penmanship 2"/>
                <w:szCs w:val="24"/>
              </w:rPr>
              <w:t xml:space="preserve">Put stickers with number, letters or shapes on your </w:t>
            </w:r>
            <w:proofErr w:type="spellStart"/>
            <w:r>
              <w:rPr>
                <w:rFonts w:ascii="KG Primary Penmanship 2" w:hAnsi="KG Primary Penmanship 2"/>
                <w:szCs w:val="24"/>
              </w:rPr>
              <w:t>MagnaTiles</w:t>
            </w:r>
            <w:proofErr w:type="spellEnd"/>
            <w:r>
              <w:rPr>
                <w:rFonts w:ascii="KG Primary Penmanship 2" w:hAnsi="KG Primary Penmanship 2"/>
                <w:szCs w:val="24"/>
              </w:rPr>
              <w:t xml:space="preserve">, </w:t>
            </w:r>
            <w:proofErr w:type="spellStart"/>
            <w:r>
              <w:rPr>
                <w:rFonts w:ascii="KG Primary Penmanship 2" w:hAnsi="KG Primary Penmanship 2"/>
                <w:szCs w:val="24"/>
              </w:rPr>
              <w:t>MegaBloks</w:t>
            </w:r>
            <w:proofErr w:type="spellEnd"/>
            <w:r>
              <w:rPr>
                <w:rFonts w:ascii="KG Primary Penmanship 2" w:hAnsi="KG Primary Penmanship 2"/>
                <w:szCs w:val="24"/>
              </w:rPr>
              <w:t xml:space="preserve"> or Duplo Blocks and make a game.  You could have your children put the letters or number in order, spell their name, match shapes, just use your imagination.</w:t>
            </w:r>
          </w:p>
        </w:tc>
      </w:tr>
      <w:tr w:rsidR="001816D2" w:rsidRPr="00C30E4E" w14:paraId="7D0E986F" w14:textId="77777777" w:rsidTr="00B4425A">
        <w:trPr>
          <w:trHeight w:val="1584"/>
        </w:trPr>
        <w:tc>
          <w:tcPr>
            <w:tcW w:w="4585" w:type="dxa"/>
          </w:tcPr>
          <w:p w14:paraId="4B8D9272" w14:textId="400ED0DB" w:rsidR="00B4425A" w:rsidRDefault="00B4425A" w:rsidP="00B4425A">
            <w:pPr>
              <w:pStyle w:val="ListParagraph"/>
              <w:numPr>
                <w:ilvl w:val="0"/>
                <w:numId w:val="1"/>
              </w:numPr>
              <w:ind w:left="576" w:hanging="432"/>
              <w:rPr>
                <w:rFonts w:ascii="KG Primary Penmanship 2" w:hAnsi="KG Primary Penmanship 2"/>
                <w:bCs/>
              </w:rPr>
            </w:pPr>
            <w:r w:rsidRPr="00B4425A">
              <w:rPr>
                <w:rFonts w:ascii="KG Primary Penmanship 2" w:hAnsi="KG Primary Penmanship 2"/>
                <w:bCs/>
              </w:rPr>
              <w:t xml:space="preserve">Recognizes and names typical </w:t>
            </w:r>
            <w:r w:rsidRPr="00B4425A">
              <w:rPr>
                <w:rFonts w:ascii="KG Primary Penmanship 2" w:hAnsi="KG Primary Penmanship 2"/>
              </w:rPr>
              <w:t>shapes</w:t>
            </w:r>
            <w:r w:rsidRPr="00B4425A">
              <w:rPr>
                <w:rFonts w:ascii="KG Primary Penmanship 2" w:hAnsi="KG Primary Penmanship 2"/>
                <w:bCs/>
              </w:rPr>
              <w:t xml:space="preserve"> (circle, square, triangle)</w:t>
            </w:r>
          </w:p>
          <w:p w14:paraId="16CA7827" w14:textId="77777777" w:rsidR="00B4425A" w:rsidRPr="00B4425A" w:rsidRDefault="00B4425A" w:rsidP="00B4425A">
            <w:pPr>
              <w:pStyle w:val="ListParagraph"/>
              <w:numPr>
                <w:ilvl w:val="0"/>
                <w:numId w:val="1"/>
              </w:numPr>
              <w:ind w:left="576" w:hanging="432"/>
              <w:rPr>
                <w:rFonts w:ascii="KG Primary Penmanship 2" w:hAnsi="KG Primary Penmanship 2"/>
                <w:bCs/>
              </w:rPr>
            </w:pPr>
            <w:r w:rsidRPr="00B4425A">
              <w:rPr>
                <w:rFonts w:ascii="KG Primary Penmanship 2" w:hAnsi="KG Primary Penmanship 2"/>
                <w:bCs/>
              </w:rPr>
              <w:t>Matches a wider variety of shapes and orientations</w:t>
            </w:r>
          </w:p>
          <w:p w14:paraId="136F2B98" w14:textId="77777777" w:rsidR="00B4425A" w:rsidRPr="00B4425A" w:rsidRDefault="00B4425A" w:rsidP="00B4425A">
            <w:pPr>
              <w:pStyle w:val="ListParagraph"/>
              <w:ind w:left="576"/>
              <w:rPr>
                <w:rFonts w:ascii="KG Primary Penmanship 2" w:hAnsi="KG Primary Penmanship 2"/>
                <w:bCs/>
              </w:rPr>
            </w:pPr>
          </w:p>
          <w:p w14:paraId="092925CE" w14:textId="3F5B9D83" w:rsidR="00A228C3" w:rsidRPr="00A1138E" w:rsidRDefault="00A228C3" w:rsidP="00B4425A">
            <w:pPr>
              <w:pStyle w:val="ListParagraph"/>
              <w:spacing w:line="240" w:lineRule="auto"/>
              <w:ind w:left="576"/>
              <w:rPr>
                <w:rFonts w:ascii="KG Primary Penmanship 2" w:hAnsi="KG Primary Penmanship 2"/>
                <w:bCs/>
              </w:rPr>
            </w:pPr>
          </w:p>
        </w:tc>
        <w:tc>
          <w:tcPr>
            <w:tcW w:w="5580" w:type="dxa"/>
          </w:tcPr>
          <w:p w14:paraId="1FF9B897" w14:textId="77777777" w:rsidR="00A228C3" w:rsidRDefault="00B4425A" w:rsidP="00F7312D">
            <w:pPr>
              <w:ind w:left="288"/>
              <w:rPr>
                <w:rFonts w:ascii="KG Primary Penmanship 2" w:hAnsi="KG Primary Penmanship 2"/>
                <w:szCs w:val="24"/>
              </w:rPr>
            </w:pPr>
            <w:r w:rsidRPr="00B4425A">
              <w:rPr>
                <w:rFonts w:ascii="KG Primary Penmanship 2" w:hAnsi="KG Primary Penmanship 2"/>
                <w:szCs w:val="24"/>
              </w:rPr>
              <w:t>Sponge Paint Train</w:t>
            </w:r>
          </w:p>
          <w:p w14:paraId="0A9C021E" w14:textId="4A2B4DD3" w:rsidR="00B4425A" w:rsidRPr="00C30E4E" w:rsidRDefault="00B4425A" w:rsidP="00F7312D">
            <w:pPr>
              <w:ind w:left="288"/>
              <w:rPr>
                <w:rFonts w:ascii="KG Primary Penmanship 2" w:hAnsi="KG Primary Penmanship 2"/>
                <w:szCs w:val="24"/>
              </w:rPr>
            </w:pPr>
            <w:r>
              <w:rPr>
                <w:noProof/>
                <w:sz w:val="21"/>
              </w:rPr>
              <w:drawing>
                <wp:inline distT="0" distB="0" distL="0" distR="0" wp14:anchorId="7A5570BD" wp14:editId="3AD301BD">
                  <wp:extent cx="1524000" cy="482177"/>
                  <wp:effectExtent l="0" t="0" r="0" b="635"/>
                  <wp:docPr id="6"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51165" cy="490772"/>
                          </a:xfrm>
                          <a:prstGeom prst="rect">
                            <a:avLst/>
                          </a:prstGeom>
                        </pic:spPr>
                      </pic:pic>
                    </a:graphicData>
                  </a:graphic>
                </wp:inline>
              </w:drawing>
            </w:r>
          </w:p>
        </w:tc>
        <w:tc>
          <w:tcPr>
            <w:tcW w:w="4091" w:type="dxa"/>
            <w:tcBorders>
              <w:bottom w:val="single" w:sz="4" w:space="0" w:color="auto"/>
            </w:tcBorders>
          </w:tcPr>
          <w:p w14:paraId="1E09E7CE" w14:textId="17D703C7" w:rsidR="00A228C3" w:rsidRPr="00C30E4E" w:rsidRDefault="00B4425A" w:rsidP="00634D7B">
            <w:pPr>
              <w:ind w:left="288"/>
              <w:rPr>
                <w:rFonts w:ascii="KG Primary Penmanship 2" w:hAnsi="KG Primary Penmanship 2"/>
                <w:szCs w:val="24"/>
              </w:rPr>
            </w:pPr>
            <w:r>
              <w:rPr>
                <w:rFonts w:ascii="KG Primary Penmanship 2" w:hAnsi="KG Primary Penmanship 2"/>
                <w:szCs w:val="24"/>
              </w:rPr>
              <w:t>Let your child make a train at home.  Use the attached shapes and some glue and sit back and see what they create.  Talk about the shapes they are using; how do they look the same and different.</w:t>
            </w:r>
          </w:p>
        </w:tc>
      </w:tr>
      <w:tr w:rsidR="001816D2" w:rsidRPr="00C30E4E" w14:paraId="0210068E" w14:textId="77777777" w:rsidTr="00A72F03">
        <w:trPr>
          <w:trHeight w:val="3041"/>
        </w:trPr>
        <w:tc>
          <w:tcPr>
            <w:tcW w:w="4585" w:type="dxa"/>
          </w:tcPr>
          <w:p w14:paraId="3F045896" w14:textId="187CA2AF" w:rsidR="00A228C3" w:rsidRPr="00A1138E" w:rsidRDefault="00B4425A" w:rsidP="00A1138E">
            <w:pPr>
              <w:pStyle w:val="ListParagraph"/>
              <w:numPr>
                <w:ilvl w:val="0"/>
                <w:numId w:val="1"/>
              </w:numPr>
              <w:spacing w:line="240" w:lineRule="auto"/>
              <w:ind w:left="576" w:hanging="432"/>
              <w:rPr>
                <w:rFonts w:ascii="KG Primary Penmanship 2" w:hAnsi="KG Primary Penmanship 2"/>
                <w:bCs/>
              </w:rPr>
            </w:pPr>
            <w:r w:rsidRPr="00B4425A">
              <w:rPr>
                <w:rFonts w:ascii="KG Primary Penmanship 2" w:hAnsi="KG Primary Penmanship 2"/>
                <w:bCs/>
              </w:rPr>
              <w:t>Recognizes and names typical shapes (circle, square, triangle)</w:t>
            </w:r>
          </w:p>
        </w:tc>
        <w:tc>
          <w:tcPr>
            <w:tcW w:w="5580" w:type="dxa"/>
            <w:tcBorders>
              <w:right w:val="single" w:sz="4" w:space="0" w:color="auto"/>
            </w:tcBorders>
          </w:tcPr>
          <w:p w14:paraId="2BCDDD0A" w14:textId="77777777" w:rsidR="00A228C3" w:rsidRDefault="00B4425A" w:rsidP="0070006F">
            <w:pPr>
              <w:ind w:left="288"/>
              <w:rPr>
                <w:rFonts w:ascii="KG Primary Penmanship 2" w:hAnsi="KG Primary Penmanship 2"/>
                <w:szCs w:val="24"/>
              </w:rPr>
            </w:pPr>
            <w:r w:rsidRPr="00B4425A">
              <w:rPr>
                <w:rFonts w:ascii="KG Primary Penmanship 2" w:hAnsi="KG Primary Penmanship 2"/>
                <w:szCs w:val="24"/>
              </w:rPr>
              <w:t>Which Shape Does Not Belong Game</w:t>
            </w:r>
          </w:p>
          <w:p w14:paraId="0DF5FCFA" w14:textId="00538D4F" w:rsidR="00B4425A" w:rsidRPr="00C30E4E" w:rsidRDefault="00B4425A" w:rsidP="0070006F">
            <w:pPr>
              <w:ind w:left="288"/>
              <w:rPr>
                <w:rFonts w:ascii="KG Primary Penmanship 2" w:hAnsi="KG Primary Penmanship 2"/>
                <w:szCs w:val="24"/>
              </w:rPr>
            </w:pPr>
            <w:r>
              <w:rPr>
                <w:noProof/>
                <w:sz w:val="21"/>
              </w:rPr>
              <w:drawing>
                <wp:inline distT="0" distB="0" distL="0" distR="0" wp14:anchorId="2060BB9C" wp14:editId="3A0A1415">
                  <wp:extent cx="1321486" cy="977900"/>
                  <wp:effectExtent l="0" t="0" r="0" b="0"/>
                  <wp:docPr id="9" name="Picture 9" descr="Qr cod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Qr code&#10;&#10;Description automatically generated with low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27856" cy="982614"/>
                          </a:xfrm>
                          <a:prstGeom prst="rect">
                            <a:avLst/>
                          </a:prstGeom>
                        </pic:spPr>
                      </pic:pic>
                    </a:graphicData>
                  </a:graphic>
                </wp:inline>
              </w:drawing>
            </w:r>
          </w:p>
        </w:tc>
        <w:tc>
          <w:tcPr>
            <w:tcW w:w="4091" w:type="dxa"/>
            <w:tcBorders>
              <w:top w:val="single" w:sz="4" w:space="0" w:color="auto"/>
              <w:left w:val="single" w:sz="4" w:space="0" w:color="auto"/>
              <w:bottom w:val="single" w:sz="4" w:space="0" w:color="auto"/>
              <w:right w:val="single" w:sz="4" w:space="0" w:color="auto"/>
            </w:tcBorders>
          </w:tcPr>
          <w:p w14:paraId="30F6AB22" w14:textId="78C2016F" w:rsidR="00A1138E" w:rsidRPr="00C30E4E" w:rsidRDefault="00B4425A" w:rsidP="00634D7B">
            <w:pPr>
              <w:ind w:left="288"/>
              <w:rPr>
                <w:rFonts w:ascii="KG Primary Penmanship 2" w:hAnsi="KG Primary Penmanship 2"/>
                <w:szCs w:val="24"/>
              </w:rPr>
            </w:pPr>
            <w:r>
              <w:rPr>
                <w:rFonts w:ascii="KG Primary Penmanship 2" w:hAnsi="KG Primary Penmanship 2"/>
                <w:szCs w:val="24"/>
              </w:rPr>
              <w:t xml:space="preserve">Noticing the differences between objects is an important skill.  During your normal routine start to point out differences such as Dad’s car has four doors and Mom’s has two. Or ask your child what is different between the two objects. Also put out three or four objects making sure that one does not belong and ask your child to tell you which one is wrong and </w:t>
            </w:r>
            <w:r w:rsidRPr="00B4425A">
              <w:rPr>
                <w:rFonts w:ascii="KG Primary Penmanship 2" w:hAnsi="KG Primary Penmanship 2"/>
                <w:b/>
                <w:bCs/>
                <w:szCs w:val="24"/>
              </w:rPr>
              <w:t>why.</w:t>
            </w:r>
            <w:r>
              <w:rPr>
                <w:rFonts w:ascii="KG Primary Penmanship 2" w:hAnsi="KG Primary Penmanship 2"/>
                <w:szCs w:val="24"/>
              </w:rPr>
              <w:t xml:space="preserve">  Don’t let them just point at the object.</w:t>
            </w:r>
          </w:p>
        </w:tc>
      </w:tr>
    </w:tbl>
    <w:p w14:paraId="7D810A8A" w14:textId="3BA7B229" w:rsidR="001D376D" w:rsidRPr="00C30E4E" w:rsidRDefault="00A228C3" w:rsidP="00A228C3">
      <w:pPr>
        <w:spacing w:before="120" w:after="100" w:afterAutospacing="1"/>
        <w:rPr>
          <w:rFonts w:ascii="KG Primary Penmanship 2" w:hAnsi="KG Primary Penmanship 2"/>
        </w:rPr>
      </w:pPr>
      <w:r w:rsidRPr="00C30E4E">
        <w:rPr>
          <w:rFonts w:ascii="KG Primary Penmanship 2" w:hAnsi="KG Primary Penmanship 2"/>
          <w:b/>
          <w:bCs/>
        </w:rPr>
        <w:t>Parent Resources:</w:t>
      </w:r>
      <w:r w:rsidRPr="00C30E4E">
        <w:rPr>
          <w:rFonts w:ascii="KG Primary Penmanship 2" w:hAnsi="KG Primary Penmanship 2"/>
        </w:rPr>
        <w:t xml:space="preserve"> </w:t>
      </w:r>
      <w:r w:rsidR="00A1138E">
        <w:rPr>
          <w:rFonts w:ascii="KG Primary Penmanship 2" w:hAnsi="KG Primary Penmanship 2"/>
        </w:rPr>
        <w:t xml:space="preserve">Focus for the weeks is </w:t>
      </w:r>
      <w:r w:rsidR="00B4425A">
        <w:rPr>
          <w:rFonts w:ascii="KG Primary Penmanship 2" w:hAnsi="KG Primary Penmanship 2"/>
        </w:rPr>
        <w:t>trains along with circles, cubes, squares and rectangles.</w:t>
      </w:r>
      <w:r w:rsidR="0070006F" w:rsidRPr="00C30E4E">
        <w:rPr>
          <w:rFonts w:ascii="KG Primary Penmanship 2" w:hAnsi="KG Primary Penmanship 2"/>
        </w:rPr>
        <w:t xml:space="preserve">  </w:t>
      </w:r>
    </w:p>
    <w:sectPr w:rsidR="001D376D" w:rsidRPr="00C30E4E" w:rsidSect="00A228C3">
      <w:headerReference w:type="default" r:id="rId11"/>
      <w:pgSz w:w="15840" w:h="12240" w:orient="landscape"/>
      <w:pgMar w:top="720" w:right="720" w:bottom="720" w:left="720" w:header="720" w:footer="720" w:gutter="0"/>
      <w:cols w:space="720"/>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7FF59B" w14:textId="77777777" w:rsidR="00B50C10" w:rsidRDefault="00B50C10" w:rsidP="00A228C3">
      <w:r>
        <w:separator/>
      </w:r>
    </w:p>
  </w:endnote>
  <w:endnote w:type="continuationSeparator" w:id="0">
    <w:p w14:paraId="5AFEA52E" w14:textId="77777777" w:rsidR="00B50C10" w:rsidRDefault="00B50C10" w:rsidP="00A22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KG Primary Penmanship 2">
    <w:panose1 w:val="02000506000000020003"/>
    <w:charset w:val="4D"/>
    <w:family w:val="auto"/>
    <w:pitch w:val="variable"/>
    <w:sig w:usb0="A000002F" w:usb1="00000053" w:usb2="00000000" w:usb3="00000000" w:csb0="00000003"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B839F1" w14:textId="77777777" w:rsidR="00B50C10" w:rsidRDefault="00B50C10" w:rsidP="00A228C3">
      <w:r>
        <w:separator/>
      </w:r>
    </w:p>
  </w:footnote>
  <w:footnote w:type="continuationSeparator" w:id="0">
    <w:p w14:paraId="3E624F49" w14:textId="77777777" w:rsidR="00B50C10" w:rsidRDefault="00B50C10" w:rsidP="00A228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BA4D05" w14:textId="7C913CFC" w:rsidR="001753EE" w:rsidRPr="00A228C3" w:rsidRDefault="00A228C3">
    <w:pPr>
      <w:pStyle w:val="Header"/>
      <w:rPr>
        <w:rFonts w:ascii="KG Primary Penmanship 2" w:hAnsi="KG Primary Penmanship 2"/>
        <w:sz w:val="32"/>
        <w:szCs w:val="32"/>
      </w:rPr>
    </w:pPr>
    <w:r w:rsidRPr="00A228C3">
      <w:rPr>
        <w:rFonts w:ascii="KG Primary Penmanship 2" w:hAnsi="KG Primary Penmanship 2"/>
        <w:sz w:val="32"/>
        <w:szCs w:val="32"/>
      </w:rPr>
      <w:t>Preschool IIB</w:t>
    </w:r>
    <w:r w:rsidRPr="00A228C3">
      <w:rPr>
        <w:rFonts w:ascii="KG Primary Penmanship 2" w:hAnsi="KG Primary Penmanship 2"/>
        <w:sz w:val="32"/>
        <w:szCs w:val="32"/>
      </w:rPr>
      <w:ptab w:relativeTo="margin" w:alignment="center" w:leader="none"/>
    </w:r>
    <w:r w:rsidRPr="00A228C3">
      <w:rPr>
        <w:rFonts w:ascii="KG Primary Penmanship 2" w:hAnsi="KG Primary Penmanship 2"/>
        <w:sz w:val="32"/>
        <w:szCs w:val="32"/>
      </w:rPr>
      <w:ptab w:relativeTo="margin" w:alignment="right" w:leader="none"/>
    </w:r>
    <w:r w:rsidRPr="00A228C3">
      <w:rPr>
        <w:rFonts w:ascii="KG Primary Penmanship 2" w:hAnsi="KG Primary Penmanship 2"/>
        <w:sz w:val="32"/>
        <w:szCs w:val="32"/>
      </w:rPr>
      <w:t xml:space="preserve">Week of </w:t>
    </w:r>
    <w:r w:rsidR="001753EE">
      <w:rPr>
        <w:rFonts w:ascii="KG Primary Penmanship 2" w:hAnsi="KG Primary Penmanship 2"/>
        <w:sz w:val="32"/>
        <w:szCs w:val="32"/>
      </w:rPr>
      <w:t xml:space="preserve">April </w:t>
    </w:r>
    <w:r w:rsidR="00B4425A">
      <w:rPr>
        <w:rFonts w:ascii="KG Primary Penmanship 2" w:hAnsi="KG Primary Penmanship 2"/>
        <w:sz w:val="32"/>
        <w:szCs w:val="32"/>
      </w:rPr>
      <w:t>26,</w:t>
    </w:r>
    <w:r w:rsidR="001753EE">
      <w:rPr>
        <w:rFonts w:ascii="KG Primary Penmanship 2" w:hAnsi="KG Primary Penmanship 2"/>
        <w:sz w:val="32"/>
        <w:szCs w:val="32"/>
      </w:rPr>
      <w:t xml:space="preserve">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FD128F"/>
    <w:multiLevelType w:val="hybridMultilevel"/>
    <w:tmpl w:val="A04E3DDA"/>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8C3"/>
    <w:rsid w:val="0012660D"/>
    <w:rsid w:val="001753EE"/>
    <w:rsid w:val="001816D2"/>
    <w:rsid w:val="00243F97"/>
    <w:rsid w:val="003410B5"/>
    <w:rsid w:val="00347CE9"/>
    <w:rsid w:val="0035540B"/>
    <w:rsid w:val="00391F71"/>
    <w:rsid w:val="004F35AD"/>
    <w:rsid w:val="005013F8"/>
    <w:rsid w:val="0058443C"/>
    <w:rsid w:val="005B4891"/>
    <w:rsid w:val="005E449D"/>
    <w:rsid w:val="00682CD2"/>
    <w:rsid w:val="00696520"/>
    <w:rsid w:val="006C61C1"/>
    <w:rsid w:val="006C7777"/>
    <w:rsid w:val="0070006F"/>
    <w:rsid w:val="007D48A2"/>
    <w:rsid w:val="00877C46"/>
    <w:rsid w:val="008834D9"/>
    <w:rsid w:val="008C2E1E"/>
    <w:rsid w:val="008F6B3D"/>
    <w:rsid w:val="00A1138E"/>
    <w:rsid w:val="00A228C3"/>
    <w:rsid w:val="00A72F03"/>
    <w:rsid w:val="00A73209"/>
    <w:rsid w:val="00AF145A"/>
    <w:rsid w:val="00B4425A"/>
    <w:rsid w:val="00B50C10"/>
    <w:rsid w:val="00B65EC2"/>
    <w:rsid w:val="00B72836"/>
    <w:rsid w:val="00B93DAA"/>
    <w:rsid w:val="00BD316C"/>
    <w:rsid w:val="00C30E4E"/>
    <w:rsid w:val="00CA13CE"/>
    <w:rsid w:val="00DD6859"/>
    <w:rsid w:val="00E07CED"/>
    <w:rsid w:val="00E539A3"/>
    <w:rsid w:val="00E7400E"/>
    <w:rsid w:val="00E93CD3"/>
    <w:rsid w:val="00EC08A8"/>
    <w:rsid w:val="00EC5CAC"/>
    <w:rsid w:val="00F7312D"/>
    <w:rsid w:val="00FD1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5541F"/>
  <w15:chartTrackingRefBased/>
  <w15:docId w15:val="{AC6524D7-558E-A440-A7C6-857E2715B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KG Primary Penmanship 2" w:eastAsiaTheme="minorHAnsi" w:hAnsi="KG Primary Penmanship 2" w:cs="Times New Roman (Body CS)"/>
        <w:sz w:val="36"/>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8C3"/>
    <w:rPr>
      <w:rFonts w:ascii="Times New Roman" w:eastAsia="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28C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28C3"/>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A228C3"/>
    <w:pPr>
      <w:tabs>
        <w:tab w:val="center" w:pos="4680"/>
        <w:tab w:val="right" w:pos="9360"/>
      </w:tabs>
    </w:pPr>
  </w:style>
  <w:style w:type="character" w:customStyle="1" w:styleId="HeaderChar">
    <w:name w:val="Header Char"/>
    <w:basedOn w:val="DefaultParagraphFont"/>
    <w:link w:val="Header"/>
    <w:uiPriority w:val="99"/>
    <w:rsid w:val="00A228C3"/>
    <w:rPr>
      <w:rFonts w:ascii="Times New Roman" w:eastAsia="Times New Roman" w:hAnsi="Times New Roman" w:cs="Times New Roman"/>
      <w:sz w:val="24"/>
    </w:rPr>
  </w:style>
  <w:style w:type="paragraph" w:styleId="Footer">
    <w:name w:val="footer"/>
    <w:basedOn w:val="Normal"/>
    <w:link w:val="FooterChar"/>
    <w:uiPriority w:val="99"/>
    <w:unhideWhenUsed/>
    <w:rsid w:val="00A228C3"/>
    <w:pPr>
      <w:tabs>
        <w:tab w:val="center" w:pos="4680"/>
        <w:tab w:val="right" w:pos="9360"/>
      </w:tabs>
    </w:pPr>
  </w:style>
  <w:style w:type="character" w:customStyle="1" w:styleId="FooterChar">
    <w:name w:val="Footer Char"/>
    <w:basedOn w:val="DefaultParagraphFont"/>
    <w:link w:val="Footer"/>
    <w:uiPriority w:val="99"/>
    <w:rsid w:val="00A228C3"/>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221</Words>
  <Characters>1265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Batson Wilson</dc:creator>
  <cp:keywords/>
  <dc:description/>
  <cp:lastModifiedBy>Batson Wilson</cp:lastModifiedBy>
  <cp:revision>3</cp:revision>
  <dcterms:created xsi:type="dcterms:W3CDTF">2021-03-29T00:37:00Z</dcterms:created>
  <dcterms:modified xsi:type="dcterms:W3CDTF">2021-03-29T00:40:00Z</dcterms:modified>
</cp:coreProperties>
</file>