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4B548892"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4135"/>
        <w:gridCol w:w="5850"/>
        <w:gridCol w:w="4271"/>
      </w:tblGrid>
      <w:tr w:rsidR="00A228C3" w:rsidRPr="0035540B" w14:paraId="3C6E3963" w14:textId="77777777" w:rsidTr="003E3C83">
        <w:trPr>
          <w:trHeight w:val="647"/>
        </w:trPr>
        <w:tc>
          <w:tcPr>
            <w:tcW w:w="4135" w:type="dxa"/>
            <w:vAlign w:val="center"/>
          </w:tcPr>
          <w:p w14:paraId="0E394E5A"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Standard Focus</w:t>
            </w:r>
          </w:p>
        </w:tc>
        <w:tc>
          <w:tcPr>
            <w:tcW w:w="5850" w:type="dxa"/>
            <w:vAlign w:val="center"/>
          </w:tcPr>
          <w:p w14:paraId="477F9C33"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Activity</w:t>
            </w:r>
          </w:p>
        </w:tc>
        <w:tc>
          <w:tcPr>
            <w:tcW w:w="4271" w:type="dxa"/>
            <w:vAlign w:val="center"/>
          </w:tcPr>
          <w:p w14:paraId="05983D24"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Home Extension Activity</w:t>
            </w:r>
          </w:p>
        </w:tc>
      </w:tr>
      <w:tr w:rsidR="00A228C3" w:rsidRPr="0035540B" w14:paraId="1A1A9740" w14:textId="77777777" w:rsidTr="003E3C83">
        <w:trPr>
          <w:trHeight w:val="1394"/>
        </w:trPr>
        <w:tc>
          <w:tcPr>
            <w:tcW w:w="4135" w:type="dxa"/>
            <w:tcBorders>
              <w:bottom w:val="single" w:sz="4" w:space="0" w:color="auto"/>
            </w:tcBorders>
          </w:tcPr>
          <w:p w14:paraId="6068B019" w14:textId="77777777" w:rsidR="003E3C83" w:rsidRPr="006946B1" w:rsidRDefault="003E3C83" w:rsidP="003E3C83">
            <w:pPr>
              <w:pStyle w:val="ListParagraph"/>
              <w:numPr>
                <w:ilvl w:val="0"/>
                <w:numId w:val="1"/>
              </w:numPr>
              <w:spacing w:after="0" w:line="240" w:lineRule="auto"/>
              <w:rPr>
                <w:rFonts w:ascii="KG Primary Penmanship 2" w:hAnsi="KG Primary Penmanship 2"/>
                <w:sz w:val="24"/>
                <w:szCs w:val="28"/>
              </w:rPr>
            </w:pPr>
            <w:r w:rsidRPr="006946B1">
              <w:rPr>
                <w:rFonts w:ascii="KG Primary Penmanship 2" w:hAnsi="KG Primary Penmanship 2"/>
                <w:sz w:val="24"/>
                <w:szCs w:val="28"/>
              </w:rPr>
              <w:t>Demonstrates knowledge related to living things and their environments</w:t>
            </w:r>
          </w:p>
          <w:p w14:paraId="2B389C1B" w14:textId="77777777" w:rsidR="003E3C83" w:rsidRPr="006946B1" w:rsidRDefault="003E3C83" w:rsidP="003E3C83">
            <w:pPr>
              <w:pStyle w:val="ListParagraph"/>
              <w:numPr>
                <w:ilvl w:val="0"/>
                <w:numId w:val="1"/>
              </w:numPr>
              <w:spacing w:after="0" w:line="240" w:lineRule="auto"/>
              <w:ind w:left="792"/>
              <w:rPr>
                <w:rFonts w:ascii="KG Primary Penmanship 2" w:hAnsi="KG Primary Penmanship 2"/>
                <w:sz w:val="24"/>
                <w:szCs w:val="28"/>
              </w:rPr>
            </w:pPr>
            <w:r w:rsidRPr="006946B1">
              <w:rPr>
                <w:rFonts w:ascii="KG Primary Penmanship 2" w:hAnsi="KG Primary Penmanship 2"/>
                <w:sz w:val="24"/>
                <w:szCs w:val="28"/>
              </w:rPr>
              <w:t xml:space="preserve">Observes and explores a variety of plants and animals and their environments </w:t>
            </w:r>
          </w:p>
          <w:p w14:paraId="69C2C548" w14:textId="35C981C4" w:rsidR="00FD1BB4" w:rsidRPr="004F0F2E" w:rsidRDefault="003E3C83" w:rsidP="003E3C83">
            <w:pPr>
              <w:pStyle w:val="ListParagraph"/>
              <w:numPr>
                <w:ilvl w:val="0"/>
                <w:numId w:val="1"/>
              </w:numPr>
              <w:spacing w:line="240" w:lineRule="auto"/>
              <w:rPr>
                <w:rFonts w:ascii="KG Primary Penmanship 2" w:hAnsi="KG Primary Penmanship 2"/>
                <w:sz w:val="28"/>
                <w:szCs w:val="21"/>
              </w:rPr>
            </w:pPr>
            <w:r w:rsidRPr="006946B1">
              <w:rPr>
                <w:rFonts w:ascii="KG Primary Penmanship 2" w:hAnsi="KG Primary Penmanship 2"/>
                <w:sz w:val="24"/>
                <w:szCs w:val="28"/>
              </w:rPr>
              <w:t>Begins to notice the similarities and differences among various living things</w:t>
            </w:r>
          </w:p>
        </w:tc>
        <w:tc>
          <w:tcPr>
            <w:tcW w:w="5850" w:type="dxa"/>
            <w:tcBorders>
              <w:bottom w:val="single" w:sz="4" w:space="0" w:color="auto"/>
            </w:tcBorders>
          </w:tcPr>
          <w:p w14:paraId="76D0BE04" w14:textId="2DF31B6D" w:rsidR="00A228C3" w:rsidRPr="0035540B" w:rsidRDefault="00511755" w:rsidP="00F7312D">
            <w:pPr>
              <w:ind w:left="288"/>
              <w:rPr>
                <w:rFonts w:ascii="KG Primary Penmanship 2" w:hAnsi="KG Primary Penmanship 2"/>
                <w:sz w:val="28"/>
                <w:szCs w:val="21"/>
              </w:rPr>
            </w:pPr>
            <w:r>
              <w:rPr>
                <w:noProof/>
                <w:sz w:val="21"/>
              </w:rPr>
              <w:drawing>
                <wp:anchor distT="0" distB="0" distL="114300" distR="114300" simplePos="0" relativeHeight="251661312" behindDoc="0" locked="0" layoutInCell="1" allowOverlap="1" wp14:anchorId="1A385F0A" wp14:editId="2E903945">
                  <wp:simplePos x="0" y="0"/>
                  <wp:positionH relativeFrom="column">
                    <wp:posOffset>-15695</wp:posOffset>
                  </wp:positionH>
                  <wp:positionV relativeFrom="paragraph">
                    <wp:posOffset>209</wp:posOffset>
                  </wp:positionV>
                  <wp:extent cx="1378424" cy="1775352"/>
                  <wp:effectExtent l="0" t="0" r="6350" b="3175"/>
                  <wp:wrapSquare wrapText="bothSides"/>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5-23 at 7.31.27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820" cy="1783590"/>
                          </a:xfrm>
                          <a:prstGeom prst="rect">
                            <a:avLst/>
                          </a:prstGeom>
                        </pic:spPr>
                      </pic:pic>
                    </a:graphicData>
                  </a:graphic>
                  <wp14:sizeRelH relativeFrom="page">
                    <wp14:pctWidth>0</wp14:pctWidth>
                  </wp14:sizeRelH>
                  <wp14:sizeRelV relativeFrom="page">
                    <wp14:pctHeight>0</wp14:pctHeight>
                  </wp14:sizeRelV>
                </wp:anchor>
              </w:drawing>
            </w:r>
            <w:r w:rsidR="003E3C83" w:rsidRPr="00A8231D">
              <w:rPr>
                <w:rFonts w:ascii="KG Primary Penmanship 2" w:hAnsi="KG Primary Penmanship 2"/>
                <w:szCs w:val="20"/>
              </w:rPr>
              <w:t>Working in small groups, the children will be asked to cover the picture of “duck”.  Calling each species until all are covered</w:t>
            </w:r>
          </w:p>
        </w:tc>
        <w:tc>
          <w:tcPr>
            <w:tcW w:w="4271" w:type="dxa"/>
            <w:tcBorders>
              <w:bottom w:val="single" w:sz="4" w:space="0" w:color="auto"/>
            </w:tcBorders>
          </w:tcPr>
          <w:p w14:paraId="41169338" w14:textId="30B94807" w:rsidR="00A228C3" w:rsidRPr="0035540B" w:rsidRDefault="003E3C83" w:rsidP="00634D7B">
            <w:pPr>
              <w:ind w:left="288"/>
              <w:rPr>
                <w:rFonts w:ascii="KG Primary Penmanship 2" w:hAnsi="KG Primary Penmanship 2"/>
                <w:sz w:val="28"/>
                <w:szCs w:val="21"/>
              </w:rPr>
            </w:pPr>
            <w:r w:rsidRPr="006946B1">
              <w:rPr>
                <w:rFonts w:ascii="KG Primary Penmanship 2" w:hAnsi="KG Primary Penmanship 2"/>
                <w:szCs w:val="24"/>
              </w:rPr>
              <w:t>You could extend this activity at home by going on a real scavenger hunt in your yard, park, pond, or beach.</w:t>
            </w:r>
          </w:p>
        </w:tc>
      </w:tr>
      <w:tr w:rsidR="00A228C3" w:rsidRPr="0035540B" w14:paraId="7D0E986F" w14:textId="77777777" w:rsidTr="003E3C83">
        <w:trPr>
          <w:trHeight w:val="1584"/>
        </w:trPr>
        <w:tc>
          <w:tcPr>
            <w:tcW w:w="4135" w:type="dxa"/>
            <w:tcBorders>
              <w:bottom w:val="single" w:sz="4" w:space="0" w:color="auto"/>
            </w:tcBorders>
          </w:tcPr>
          <w:p w14:paraId="0EE77973" w14:textId="77777777" w:rsidR="003E3C83" w:rsidRPr="006946B1" w:rsidRDefault="003E3C83" w:rsidP="003E3C83">
            <w:pPr>
              <w:pStyle w:val="ListParagraph"/>
              <w:numPr>
                <w:ilvl w:val="0"/>
                <w:numId w:val="1"/>
              </w:numPr>
              <w:spacing w:after="0" w:line="240" w:lineRule="auto"/>
              <w:rPr>
                <w:rFonts w:ascii="KG Primary Penmanship 2" w:hAnsi="KG Primary Penmanship 2"/>
                <w:sz w:val="24"/>
                <w:szCs w:val="28"/>
              </w:rPr>
            </w:pPr>
            <w:r w:rsidRPr="006946B1">
              <w:rPr>
                <w:rFonts w:ascii="KG Primary Penmanship 2" w:hAnsi="KG Primary Penmanship 2"/>
                <w:sz w:val="24"/>
                <w:szCs w:val="28"/>
              </w:rPr>
              <w:t>Expresses, identifies and responds to a range of emotions</w:t>
            </w:r>
          </w:p>
          <w:p w14:paraId="092925CE" w14:textId="612AF70F" w:rsidR="00A228C3" w:rsidRPr="004F0F2E" w:rsidRDefault="003E3C83" w:rsidP="003E3C83">
            <w:pPr>
              <w:pStyle w:val="ListParagraph"/>
              <w:numPr>
                <w:ilvl w:val="0"/>
                <w:numId w:val="1"/>
              </w:numPr>
              <w:spacing w:line="240" w:lineRule="auto"/>
              <w:rPr>
                <w:rFonts w:ascii="KG Primary Penmanship 2" w:hAnsi="KG Primary Penmanship 2"/>
                <w:sz w:val="28"/>
                <w:szCs w:val="21"/>
              </w:rPr>
            </w:pPr>
            <w:r w:rsidRPr="006946B1">
              <w:rPr>
                <w:rFonts w:ascii="KG Primary Penmanship 2" w:hAnsi="KG Primary Penmanship 2"/>
                <w:sz w:val="24"/>
                <w:szCs w:val="28"/>
              </w:rPr>
              <w:t>Identifies complex emotions in a book, picture or on a person’s face (e.g., frustrated, confused)</w:t>
            </w:r>
          </w:p>
        </w:tc>
        <w:tc>
          <w:tcPr>
            <w:tcW w:w="5850" w:type="dxa"/>
            <w:tcBorders>
              <w:bottom w:val="single" w:sz="4" w:space="0" w:color="auto"/>
            </w:tcBorders>
          </w:tcPr>
          <w:p w14:paraId="0A9C021E" w14:textId="3A7A03A8" w:rsidR="00A228C3" w:rsidRPr="0035540B" w:rsidRDefault="003E3C83" w:rsidP="00F7312D">
            <w:pPr>
              <w:ind w:left="288"/>
              <w:rPr>
                <w:rFonts w:ascii="KG Primary Penmanship 2" w:hAnsi="KG Primary Penmanship 2"/>
                <w:sz w:val="28"/>
                <w:szCs w:val="21"/>
              </w:rPr>
            </w:pPr>
            <w:r w:rsidRPr="006946B1">
              <w:rPr>
                <w:rFonts w:ascii="KG Primary Penmanship 2" w:hAnsi="KG Primary Penmanship 2"/>
                <w:szCs w:val="24"/>
              </w:rPr>
              <w:t>Working in small groups, the children will be asked to choose faces showing different emotions.</w:t>
            </w:r>
          </w:p>
        </w:tc>
        <w:tc>
          <w:tcPr>
            <w:tcW w:w="4271" w:type="dxa"/>
            <w:tcBorders>
              <w:bottom w:val="single" w:sz="4" w:space="0" w:color="auto"/>
            </w:tcBorders>
          </w:tcPr>
          <w:p w14:paraId="29953FF3" w14:textId="77777777" w:rsidR="003E3C83" w:rsidRPr="006946B1" w:rsidRDefault="003E3C83" w:rsidP="003E3C83">
            <w:pPr>
              <w:ind w:left="288"/>
              <w:rPr>
                <w:rFonts w:ascii="KG Primary Penmanship 2" w:hAnsi="KG Primary Penmanship 2"/>
                <w:szCs w:val="24"/>
              </w:rPr>
            </w:pPr>
            <w:r w:rsidRPr="006946B1">
              <w:rPr>
                <w:rFonts w:ascii="KG Primary Penmanship 2" w:hAnsi="KG Primary Penmanship 2"/>
                <w:szCs w:val="24"/>
              </w:rPr>
              <w:t>Have your child look in a mirror and make faces showing different emotions.</w:t>
            </w:r>
          </w:p>
          <w:p w14:paraId="5DC30EFD" w14:textId="77777777" w:rsidR="003E3C83" w:rsidRPr="006946B1" w:rsidRDefault="003E3C83" w:rsidP="003E3C83">
            <w:pPr>
              <w:rPr>
                <w:rFonts w:ascii="KG Primary Penmanship 2" w:hAnsi="KG Primary Penmanship 2"/>
                <w:szCs w:val="24"/>
              </w:rPr>
            </w:pPr>
          </w:p>
          <w:p w14:paraId="1E09E7CE" w14:textId="1F22E537" w:rsidR="00A228C3" w:rsidRPr="0035540B" w:rsidRDefault="003E3C83" w:rsidP="003E3C83">
            <w:pPr>
              <w:ind w:left="288"/>
              <w:rPr>
                <w:rFonts w:ascii="KG Primary Penmanship 2" w:hAnsi="KG Primary Penmanship 2"/>
                <w:sz w:val="28"/>
                <w:szCs w:val="21"/>
              </w:rPr>
            </w:pPr>
            <w:r w:rsidRPr="006946B1">
              <w:rPr>
                <w:rFonts w:ascii="KG Primary Penmanship 2" w:hAnsi="KG Primary Penmanship 2"/>
                <w:szCs w:val="24"/>
              </w:rPr>
              <w:t>Have your child look at your face and have them tell you what emotion you are displaying on your face.</w:t>
            </w:r>
          </w:p>
        </w:tc>
      </w:tr>
      <w:tr w:rsidR="00A228C3" w:rsidRPr="0035540B" w14:paraId="0210068E" w14:textId="77777777" w:rsidTr="003E3C83">
        <w:trPr>
          <w:trHeight w:val="1584"/>
        </w:trPr>
        <w:tc>
          <w:tcPr>
            <w:tcW w:w="4135" w:type="dxa"/>
            <w:tcBorders>
              <w:top w:val="single" w:sz="4" w:space="0" w:color="auto"/>
            </w:tcBorders>
          </w:tcPr>
          <w:p w14:paraId="6DF50D3D" w14:textId="77777777" w:rsidR="003E3C83" w:rsidRPr="006946B1" w:rsidRDefault="003E3C83" w:rsidP="003E3C83">
            <w:pPr>
              <w:pStyle w:val="ListParagraph"/>
              <w:numPr>
                <w:ilvl w:val="0"/>
                <w:numId w:val="5"/>
              </w:numPr>
              <w:spacing w:after="0" w:line="240" w:lineRule="auto"/>
              <w:ind w:left="792"/>
              <w:rPr>
                <w:rFonts w:ascii="KG Primary Penmanship 2" w:hAnsi="KG Primary Penmanship 2"/>
                <w:sz w:val="24"/>
                <w:szCs w:val="28"/>
              </w:rPr>
            </w:pPr>
            <w:r w:rsidRPr="006946B1">
              <w:rPr>
                <w:rFonts w:ascii="KG Primary Penmanship 2" w:hAnsi="KG Primary Penmanship 2"/>
                <w:sz w:val="24"/>
                <w:szCs w:val="28"/>
              </w:rPr>
              <w:t>Subitizes (immediately recognizes without counting) the number of objects in a set of four objects</w:t>
            </w:r>
          </w:p>
          <w:p w14:paraId="6D09DC29" w14:textId="77777777" w:rsidR="003E3C83" w:rsidRPr="006946B1" w:rsidRDefault="003E3C83" w:rsidP="003E3C83">
            <w:pPr>
              <w:pStyle w:val="ListParagraph"/>
              <w:numPr>
                <w:ilvl w:val="0"/>
                <w:numId w:val="5"/>
              </w:numPr>
              <w:spacing w:after="0" w:line="240" w:lineRule="auto"/>
              <w:ind w:left="792"/>
              <w:rPr>
                <w:rFonts w:ascii="KG Primary Penmanship 2" w:hAnsi="KG Primary Penmanship 2"/>
                <w:sz w:val="24"/>
                <w:szCs w:val="28"/>
              </w:rPr>
            </w:pPr>
            <w:r w:rsidRPr="006946B1">
              <w:rPr>
                <w:rFonts w:ascii="KG Primary Penmanship 2" w:hAnsi="KG Primary Penmanship 2"/>
                <w:sz w:val="24"/>
                <w:szCs w:val="28"/>
              </w:rPr>
              <w:t>Counts and identifies the number sequence “1 to 10”</w:t>
            </w:r>
          </w:p>
          <w:p w14:paraId="2E500C9A" w14:textId="77777777" w:rsidR="003E3C83" w:rsidRPr="006946B1" w:rsidRDefault="003E3C83" w:rsidP="003E3C83">
            <w:pPr>
              <w:pStyle w:val="ListParagraph"/>
              <w:numPr>
                <w:ilvl w:val="0"/>
                <w:numId w:val="5"/>
              </w:numPr>
              <w:spacing w:after="0" w:line="240" w:lineRule="auto"/>
              <w:ind w:left="792"/>
              <w:rPr>
                <w:rFonts w:ascii="KG Primary Penmanship 2" w:hAnsi="KG Primary Penmanship 2"/>
                <w:sz w:val="24"/>
                <w:szCs w:val="28"/>
              </w:rPr>
            </w:pPr>
            <w:r w:rsidRPr="006946B1">
              <w:rPr>
                <w:rFonts w:ascii="KG Primary Penmanship 2" w:hAnsi="KG Primary Penmanship 2"/>
                <w:sz w:val="24"/>
                <w:szCs w:val="28"/>
              </w:rPr>
              <w:t>Counts sets constructed by the teacher to five and beyond</w:t>
            </w:r>
          </w:p>
          <w:p w14:paraId="3F045896" w14:textId="50004596" w:rsidR="00A228C3" w:rsidRPr="00F7312D" w:rsidRDefault="003E3C83" w:rsidP="003E3C83">
            <w:pPr>
              <w:pStyle w:val="ListParagraph"/>
              <w:numPr>
                <w:ilvl w:val="0"/>
                <w:numId w:val="5"/>
              </w:numPr>
              <w:spacing w:after="0" w:line="240" w:lineRule="auto"/>
              <w:ind w:left="792"/>
              <w:rPr>
                <w:rFonts w:ascii="KG Primary Penmanship 2" w:hAnsi="KG Primary Penmanship 2"/>
                <w:sz w:val="28"/>
                <w:szCs w:val="21"/>
              </w:rPr>
            </w:pPr>
            <w:r w:rsidRPr="006946B1">
              <w:rPr>
                <w:rFonts w:ascii="KG Primary Penmanship 2" w:hAnsi="KG Primary Penmanship 2"/>
                <w:sz w:val="24"/>
                <w:szCs w:val="28"/>
              </w:rPr>
              <w:t xml:space="preserve">Constructs and counts </w:t>
            </w:r>
            <w:proofErr w:type="gramStart"/>
            <w:r w:rsidRPr="006946B1">
              <w:rPr>
                <w:rFonts w:ascii="KG Primary Penmanship 2" w:hAnsi="KG Primary Penmanship 2"/>
                <w:sz w:val="24"/>
                <w:szCs w:val="28"/>
              </w:rPr>
              <w:t>sets</w:t>
            </w:r>
            <w:proofErr w:type="gramEnd"/>
            <w:r w:rsidRPr="006946B1">
              <w:rPr>
                <w:rFonts w:ascii="KG Primary Penmanship 2" w:hAnsi="KG Primary Penmanship 2"/>
                <w:sz w:val="24"/>
                <w:szCs w:val="28"/>
              </w:rPr>
              <w:t xml:space="preserve"> of one to five and beyond</w:t>
            </w:r>
          </w:p>
        </w:tc>
        <w:tc>
          <w:tcPr>
            <w:tcW w:w="5850" w:type="dxa"/>
            <w:tcBorders>
              <w:top w:val="single" w:sz="4" w:space="0" w:color="auto"/>
            </w:tcBorders>
          </w:tcPr>
          <w:p w14:paraId="4CB08439" w14:textId="77777777" w:rsidR="003E3C83" w:rsidRPr="006946B1" w:rsidRDefault="003E3C83" w:rsidP="003E3C83">
            <w:pPr>
              <w:rPr>
                <w:szCs w:val="24"/>
              </w:rPr>
            </w:pPr>
            <w:r w:rsidRPr="006946B1">
              <w:rPr>
                <w:rFonts w:ascii="KG Primary Penmanship 2" w:hAnsi="KG Primary Penmanship 2"/>
                <w:bCs/>
                <w:szCs w:val="24"/>
              </w:rPr>
              <w:t>Working in small group, the children will be asked to construct groups of sea creature counters into groups.  They will also be asked to count groups of counters which have been put into groups by the teacher. Additionally, the teacher will make a set of counters under a cloth so the children can’t see it.  She will take the cloth off and a few seconds later replace the cloth and ask the children how many counters they saw.</w:t>
            </w:r>
          </w:p>
          <w:p w14:paraId="0DF5FCFA" w14:textId="7D0F3D53" w:rsidR="00A228C3" w:rsidRPr="0035540B" w:rsidRDefault="00A228C3" w:rsidP="00F7312D">
            <w:pPr>
              <w:ind w:left="288"/>
              <w:rPr>
                <w:rFonts w:ascii="KG Primary Penmanship 2" w:hAnsi="KG Primary Penmanship 2"/>
                <w:sz w:val="28"/>
                <w:szCs w:val="21"/>
              </w:rPr>
            </w:pPr>
          </w:p>
        </w:tc>
        <w:tc>
          <w:tcPr>
            <w:tcW w:w="4271" w:type="dxa"/>
            <w:tcBorders>
              <w:top w:val="single" w:sz="4" w:space="0" w:color="auto"/>
            </w:tcBorders>
          </w:tcPr>
          <w:p w14:paraId="097D897C" w14:textId="77777777" w:rsidR="003E3C83" w:rsidRPr="006946B1" w:rsidRDefault="003E3C83" w:rsidP="003E3C83">
            <w:pPr>
              <w:ind w:left="288"/>
              <w:rPr>
                <w:rFonts w:ascii="KG Primary Penmanship 2" w:hAnsi="KG Primary Penmanship 2"/>
                <w:szCs w:val="24"/>
              </w:rPr>
            </w:pPr>
            <w:r w:rsidRPr="006946B1">
              <w:rPr>
                <w:rFonts w:ascii="KG Primary Penmanship 2" w:hAnsi="KG Primary Penmanship 2"/>
                <w:szCs w:val="24"/>
              </w:rPr>
              <w:t>Practice counting items at your house.  Anything from cars, dolls to the number of peas on your dinner plate.</w:t>
            </w:r>
          </w:p>
          <w:p w14:paraId="30101AB6" w14:textId="77777777" w:rsidR="003E3C83" w:rsidRPr="006946B1" w:rsidRDefault="003E3C83" w:rsidP="003E3C83">
            <w:pPr>
              <w:rPr>
                <w:rFonts w:ascii="KG Primary Penmanship 2" w:hAnsi="KG Primary Penmanship 2"/>
                <w:szCs w:val="24"/>
              </w:rPr>
            </w:pPr>
          </w:p>
          <w:p w14:paraId="30F6AB22" w14:textId="74DD8896" w:rsidR="00A228C3" w:rsidRPr="0035540B" w:rsidRDefault="003E3C83" w:rsidP="003E3C83">
            <w:pPr>
              <w:ind w:left="288"/>
              <w:rPr>
                <w:rFonts w:ascii="KG Primary Penmanship 2" w:hAnsi="KG Primary Penmanship 2"/>
                <w:sz w:val="28"/>
                <w:szCs w:val="21"/>
              </w:rPr>
            </w:pPr>
            <w:r w:rsidRPr="006946B1">
              <w:rPr>
                <w:rFonts w:ascii="KG Primary Penmanship 2" w:hAnsi="KG Primary Penmanship 2"/>
                <w:szCs w:val="24"/>
              </w:rPr>
              <w:t>Try counting items that are placed close together and spread far apart.</w:t>
            </w:r>
          </w:p>
        </w:tc>
      </w:tr>
    </w:tbl>
    <w:p w14:paraId="7D810A8A" w14:textId="02C42DD1"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3E3C83">
        <w:rPr>
          <w:rFonts w:ascii="KG Primary Penmanship 2" w:hAnsi="KG Primary Penmanship 2"/>
          <w:sz w:val="28"/>
          <w:szCs w:val="28"/>
        </w:rPr>
        <w:t xml:space="preserve">We are beginning our last unit of the year! Ponds and Oceans is the theme for the last nine weeks of our time together. </w:t>
      </w:r>
      <w:r w:rsidR="002C4600">
        <w:rPr>
          <w:rFonts w:ascii="KG Primary Penmanship 2" w:hAnsi="KG Primary Penmanship 2"/>
          <w:sz w:val="28"/>
          <w:szCs w:val="28"/>
        </w:rPr>
        <w:t xml:space="preserve">Our Faith Formation focus for this unit is the Fruit of the Spirt.  I have attached a laminated poster for you to hang up.  This week we are focusing on Love. </w:t>
      </w:r>
    </w:p>
    <w:sectPr w:rsidR="001D376D" w:rsidRPr="00A228C3" w:rsidSect="00A228C3">
      <w:headerReference w:type="default" r:id="rId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7F433" w14:textId="77777777" w:rsidR="005021D2" w:rsidRDefault="005021D2" w:rsidP="00A228C3">
      <w:r>
        <w:separator/>
      </w:r>
    </w:p>
  </w:endnote>
  <w:endnote w:type="continuationSeparator" w:id="0">
    <w:p w14:paraId="69657F0A" w14:textId="77777777" w:rsidR="005021D2" w:rsidRDefault="005021D2"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ED9E8" w14:textId="77777777" w:rsidR="005021D2" w:rsidRDefault="005021D2" w:rsidP="00A228C3">
      <w:r>
        <w:separator/>
      </w:r>
    </w:p>
  </w:footnote>
  <w:footnote w:type="continuationSeparator" w:id="0">
    <w:p w14:paraId="244FF03A" w14:textId="77777777" w:rsidR="005021D2" w:rsidRDefault="005021D2"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65391DB8"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3E3C83">
      <w:rPr>
        <w:rFonts w:ascii="KG Primary Penmanship 2" w:hAnsi="KG Primary Penmanship 2"/>
        <w:sz w:val="32"/>
        <w:szCs w:val="32"/>
      </w:rPr>
      <w:t>May 31,</w:t>
    </w:r>
    <w:r w:rsidRPr="00A228C3">
      <w:rPr>
        <w:rFonts w:ascii="KG Primary Penmanship 2" w:hAnsi="KG Primary Penmanship 2"/>
        <w:sz w:val="32"/>
        <w:szCs w:val="32"/>
      </w:rPr>
      <w:t xml:space="preserve"> 202</w:t>
    </w:r>
    <w:r w:rsidR="003E3C83">
      <w:rPr>
        <w:rFonts w:ascii="KG Primary Penmanship 2" w:hAnsi="KG Primary Penmanship 2"/>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B7089"/>
    <w:multiLevelType w:val="hybridMultilevel"/>
    <w:tmpl w:val="0C3CB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4EB422E0"/>
    <w:multiLevelType w:val="hybridMultilevel"/>
    <w:tmpl w:val="EF2C2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92ABD"/>
    <w:multiLevelType w:val="hybridMultilevel"/>
    <w:tmpl w:val="A68A9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2D49AE"/>
    <w:multiLevelType w:val="hybridMultilevel"/>
    <w:tmpl w:val="9E32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2B7E63"/>
    <w:rsid w:val="002C4600"/>
    <w:rsid w:val="002C65F4"/>
    <w:rsid w:val="00335951"/>
    <w:rsid w:val="003410B5"/>
    <w:rsid w:val="0035540B"/>
    <w:rsid w:val="003E3C83"/>
    <w:rsid w:val="0042786B"/>
    <w:rsid w:val="004F0F2E"/>
    <w:rsid w:val="004F35AD"/>
    <w:rsid w:val="005013F8"/>
    <w:rsid w:val="005021D2"/>
    <w:rsid w:val="00511755"/>
    <w:rsid w:val="0058443C"/>
    <w:rsid w:val="005B4891"/>
    <w:rsid w:val="005E449D"/>
    <w:rsid w:val="0063466A"/>
    <w:rsid w:val="00642E79"/>
    <w:rsid w:val="00682CD2"/>
    <w:rsid w:val="00696520"/>
    <w:rsid w:val="006C61C1"/>
    <w:rsid w:val="006F6201"/>
    <w:rsid w:val="007E3C79"/>
    <w:rsid w:val="00877C46"/>
    <w:rsid w:val="008834D9"/>
    <w:rsid w:val="008C2E1E"/>
    <w:rsid w:val="008F6B3D"/>
    <w:rsid w:val="00934F14"/>
    <w:rsid w:val="00A228C3"/>
    <w:rsid w:val="00AF145A"/>
    <w:rsid w:val="00B0677B"/>
    <w:rsid w:val="00B43A38"/>
    <w:rsid w:val="00B65EC2"/>
    <w:rsid w:val="00B72836"/>
    <w:rsid w:val="00BD316C"/>
    <w:rsid w:val="00CA13CE"/>
    <w:rsid w:val="00DD6859"/>
    <w:rsid w:val="00E07CED"/>
    <w:rsid w:val="00E539A3"/>
    <w:rsid w:val="00E7400E"/>
    <w:rsid w:val="00E93CD3"/>
    <w:rsid w:val="00EB1EB1"/>
    <w:rsid w:val="00EC5CAC"/>
    <w:rsid w:val="00F524AE"/>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10</cp:revision>
  <dcterms:created xsi:type="dcterms:W3CDTF">2020-07-20T18:16:00Z</dcterms:created>
  <dcterms:modified xsi:type="dcterms:W3CDTF">2021-05-26T17:43:00Z</dcterms:modified>
</cp:coreProperties>
</file>