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315"/>
        <w:gridCol w:w="5130"/>
        <w:gridCol w:w="4811"/>
      </w:tblGrid>
      <w:tr w:rsidR="0081771C" w:rsidRPr="0035540B" w14:paraId="3C6E3963" w14:textId="77777777" w:rsidTr="00323E8C">
        <w:trPr>
          <w:trHeight w:val="647"/>
        </w:trPr>
        <w:tc>
          <w:tcPr>
            <w:tcW w:w="431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513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481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81771C" w:rsidRPr="0035540B" w14:paraId="1A1A9740" w14:textId="77777777" w:rsidTr="00323E8C">
        <w:trPr>
          <w:trHeight w:val="2087"/>
        </w:trPr>
        <w:tc>
          <w:tcPr>
            <w:tcW w:w="4315" w:type="dxa"/>
          </w:tcPr>
          <w:p w14:paraId="69C2C548" w14:textId="5487AD44" w:rsidR="00FD1BB4" w:rsidRPr="00032B81" w:rsidRDefault="00032B81" w:rsidP="00032B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032B81">
              <w:rPr>
                <w:rFonts w:ascii="KG Primary Penmanship 2" w:hAnsi="KG Primary Penmanship 2"/>
                <w:sz w:val="28"/>
                <w:szCs w:val="21"/>
              </w:rPr>
              <w:t>Represents ideas and observations through drawings or using other forms of representation (e.g., manipulatives or different objects)</w:t>
            </w:r>
          </w:p>
        </w:tc>
        <w:tc>
          <w:tcPr>
            <w:tcW w:w="5130" w:type="dxa"/>
          </w:tcPr>
          <w:p w14:paraId="205AE61F" w14:textId="77777777" w:rsidR="00A228C3" w:rsidRDefault="0081771C" w:rsidP="00032B8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Van Gogh’s Starry Night</w:t>
            </w:r>
          </w:p>
          <w:p w14:paraId="519645CB" w14:textId="77777777" w:rsidR="0081771C" w:rsidRDefault="0081771C" w:rsidP="00032B8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1"/>
              </w:rPr>
              <w:drawing>
                <wp:inline distT="0" distB="0" distL="0" distR="0" wp14:anchorId="06C5AE48" wp14:editId="7D3CC6B4">
                  <wp:extent cx="1419617" cy="1124449"/>
                  <wp:effectExtent l="0" t="0" r="3175" b="6350"/>
                  <wp:docPr id="1" name="Picture 1" descr="A picture containing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45" cy="113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0BE04" w14:textId="067EEF4C" w:rsidR="0081771C" w:rsidRPr="0035540B" w:rsidRDefault="0081771C" w:rsidP="00032B8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The children will be using fingerpaint, forks and sponges to make their representation of this famous painting.</w:t>
            </w:r>
          </w:p>
        </w:tc>
        <w:tc>
          <w:tcPr>
            <w:tcW w:w="4811" w:type="dxa"/>
          </w:tcPr>
          <w:p w14:paraId="41169338" w14:textId="32A317C7" w:rsidR="00A228C3" w:rsidRPr="0035540B" w:rsidRDefault="002345CC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Take some time this week to go outside and look at the stars.</w:t>
            </w:r>
          </w:p>
        </w:tc>
      </w:tr>
      <w:tr w:rsidR="0081771C" w:rsidRPr="0035540B" w14:paraId="7D0E986F" w14:textId="77777777" w:rsidTr="00323E8C">
        <w:trPr>
          <w:trHeight w:val="1584"/>
        </w:trPr>
        <w:tc>
          <w:tcPr>
            <w:tcW w:w="4315" w:type="dxa"/>
          </w:tcPr>
          <w:p w14:paraId="7D9306F5" w14:textId="77777777" w:rsidR="00032B81" w:rsidRPr="00032B81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032B81">
              <w:rPr>
                <w:rFonts w:ascii="KG Primary Penmanship 2" w:hAnsi="KG Primary Penmanship 2"/>
                <w:sz w:val="28"/>
                <w:szCs w:val="21"/>
              </w:rPr>
              <w:t>Participates in group sorting and data collection</w:t>
            </w:r>
          </w:p>
          <w:p w14:paraId="092925CE" w14:textId="1AE36191" w:rsidR="00A228C3" w:rsidRPr="00032B81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032B81">
              <w:rPr>
                <w:rFonts w:ascii="KG Primary Penmanship 2" w:hAnsi="KG Primary Penmanship 2"/>
                <w:sz w:val="28"/>
                <w:szCs w:val="21"/>
              </w:rPr>
              <w:t>Describes what objects are used for and is able to express ideas (e.g., names some colors, shapes, and says full name)</w:t>
            </w:r>
          </w:p>
        </w:tc>
        <w:tc>
          <w:tcPr>
            <w:tcW w:w="5130" w:type="dxa"/>
          </w:tcPr>
          <w:p w14:paraId="0A9C021E" w14:textId="7B0DF3B9" w:rsidR="00A228C3" w:rsidRPr="0035540B" w:rsidRDefault="00032B81" w:rsidP="008F6B3D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032B81">
              <w:rPr>
                <w:rFonts w:ascii="KG Primary Penmanship 2" w:hAnsi="KG Primary Penmanship 2"/>
                <w:sz w:val="28"/>
                <w:szCs w:val="21"/>
              </w:rPr>
              <w:t>Sort nature pictures by color</w:t>
            </w:r>
          </w:p>
        </w:tc>
        <w:tc>
          <w:tcPr>
            <w:tcW w:w="4811" w:type="dxa"/>
          </w:tcPr>
          <w:p w14:paraId="1E09E7CE" w14:textId="25870CE7" w:rsidR="00A228C3" w:rsidRPr="0035540B" w:rsidRDefault="00E84030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Take some time this week to notice the colors in nature.  Take a walk around your yard and see how many different colors you can find.  When cooking and eating dinner, discuss the colors of the foods.</w:t>
            </w:r>
          </w:p>
        </w:tc>
      </w:tr>
      <w:tr w:rsidR="0081771C" w:rsidRPr="0035540B" w14:paraId="0210068E" w14:textId="77777777" w:rsidTr="00323E8C">
        <w:trPr>
          <w:trHeight w:val="1584"/>
        </w:trPr>
        <w:tc>
          <w:tcPr>
            <w:tcW w:w="4315" w:type="dxa"/>
          </w:tcPr>
          <w:p w14:paraId="3F045896" w14:textId="38E57989" w:rsidR="00A228C3" w:rsidRPr="002345CC" w:rsidRDefault="002345CC" w:rsidP="000D37C2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2345CC">
              <w:rPr>
                <w:rFonts w:ascii="KG Primary Penmanship 2" w:hAnsi="KG Primary Penmanship 2"/>
                <w:sz w:val="28"/>
                <w:szCs w:val="21"/>
              </w:rPr>
              <w:t>Describes what objects are used for and is able to express ideas (e.g., names some colors, shapes, and says full name)</w:t>
            </w:r>
          </w:p>
        </w:tc>
        <w:tc>
          <w:tcPr>
            <w:tcW w:w="5130" w:type="dxa"/>
          </w:tcPr>
          <w:p w14:paraId="0DF5FCFA" w14:textId="6A1069DE" w:rsidR="00A228C3" w:rsidRPr="0035540B" w:rsidRDefault="002345CC" w:rsidP="00032B81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The sensory bin will be filled with a different type of pasta dyed to the color of t</w:t>
            </w:r>
            <w:r w:rsidR="000D37C2">
              <w:rPr>
                <w:rFonts w:ascii="KG Primary Penmanship 2" w:hAnsi="KG Primary Penmanship 2"/>
                <w:sz w:val="28"/>
                <w:szCs w:val="21"/>
              </w:rPr>
              <w:t>he week.</w:t>
            </w:r>
          </w:p>
        </w:tc>
        <w:tc>
          <w:tcPr>
            <w:tcW w:w="4811" w:type="dxa"/>
          </w:tcPr>
          <w:p w14:paraId="30F6AB22" w14:textId="21022BFC" w:rsidR="00A228C3" w:rsidRPr="0035540B" w:rsidRDefault="000D37C2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323E8C">
              <w:rPr>
                <w:rFonts w:ascii="KG Primary Penmanship 2" w:hAnsi="KG Primary Penmanship 2"/>
                <w:szCs w:val="20"/>
              </w:rPr>
              <w:t>Dying pasta is very easy.  Dump a box of pasta into a gallon zip-lock plastic bag. Then add a few teaspoons of rubbing alcohol and several drops of food coloring.  Finally shake the bag until the pasta is the desired color and pour it onto a cookie sheet to dry.  Put the dried colored pasta into a bin and give your child</w:t>
            </w:r>
            <w:r w:rsidR="00323E8C" w:rsidRPr="00323E8C">
              <w:rPr>
                <w:rFonts w:ascii="KG Primary Penmanship 2" w:hAnsi="KG Primary Penmanship 2"/>
                <w:szCs w:val="20"/>
              </w:rPr>
              <w:t xml:space="preserve"> some cups, spoons, empty water bottles, </w:t>
            </w:r>
            <w:proofErr w:type="spellStart"/>
            <w:r w:rsidR="00323E8C" w:rsidRPr="00323E8C">
              <w:rPr>
                <w:rFonts w:ascii="KG Primary Penmanship 2" w:hAnsi="KG Primary Penmanship 2"/>
                <w:szCs w:val="20"/>
              </w:rPr>
              <w:t>etc</w:t>
            </w:r>
            <w:proofErr w:type="spellEnd"/>
            <w:r w:rsidR="00323E8C" w:rsidRPr="00323E8C">
              <w:rPr>
                <w:rFonts w:ascii="KG Primary Penmanship 2" w:hAnsi="KG Primary Penmanship 2"/>
                <w:szCs w:val="20"/>
              </w:rPr>
              <w:t xml:space="preserve"> and let them have fun.</w:t>
            </w:r>
          </w:p>
        </w:tc>
      </w:tr>
    </w:tbl>
    <w:p w14:paraId="7D810A8A" w14:textId="1B5F3A1A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4766C5">
        <w:rPr>
          <w:rFonts w:ascii="KG Primary Penmanship 2" w:hAnsi="KG Primary Penmanship 2"/>
          <w:sz w:val="28"/>
          <w:szCs w:val="28"/>
        </w:rPr>
        <w:t>The color for this week is blue.</w:t>
      </w:r>
    </w:p>
    <w:sectPr w:rsidR="001D376D" w:rsidRPr="00A228C3" w:rsidSect="00A22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F60EA" w14:textId="77777777" w:rsidR="00C26B8B" w:rsidRDefault="00C26B8B" w:rsidP="00A228C3">
      <w:r>
        <w:separator/>
      </w:r>
    </w:p>
  </w:endnote>
  <w:endnote w:type="continuationSeparator" w:id="0">
    <w:p w14:paraId="7207C70B" w14:textId="77777777" w:rsidR="00C26B8B" w:rsidRDefault="00C26B8B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113E" w14:textId="77777777" w:rsidR="00A82A8A" w:rsidRDefault="00A8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8BB0" w14:textId="77777777" w:rsidR="00A82A8A" w:rsidRDefault="00A82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833F" w14:textId="77777777" w:rsidR="00A82A8A" w:rsidRDefault="00A8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3BA77" w14:textId="77777777" w:rsidR="00C26B8B" w:rsidRDefault="00C26B8B" w:rsidP="00A228C3">
      <w:r>
        <w:separator/>
      </w:r>
    </w:p>
  </w:footnote>
  <w:footnote w:type="continuationSeparator" w:id="0">
    <w:p w14:paraId="7C27BFBA" w14:textId="77777777" w:rsidR="00C26B8B" w:rsidRDefault="00C26B8B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FCA3" w14:textId="77777777" w:rsidR="00A82A8A" w:rsidRDefault="00A8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23F3C3A5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8443C">
      <w:rPr>
        <w:rFonts w:ascii="KG Primary Penmanship 2" w:hAnsi="KG Primary Penmanship 2"/>
        <w:sz w:val="32"/>
        <w:szCs w:val="32"/>
      </w:rPr>
      <w:t>January</w:t>
    </w:r>
    <w:r w:rsidR="00E7400E">
      <w:rPr>
        <w:rFonts w:ascii="KG Primary Penmanship 2" w:hAnsi="KG Primary Penmanship 2"/>
        <w:sz w:val="32"/>
        <w:szCs w:val="32"/>
      </w:rPr>
      <w:t xml:space="preserve"> </w:t>
    </w:r>
    <w:r w:rsidR="00032B81">
      <w:rPr>
        <w:rFonts w:ascii="KG Primary Penmanship 2" w:hAnsi="KG Primary Penmanship 2"/>
        <w:sz w:val="32"/>
        <w:szCs w:val="32"/>
      </w:rPr>
      <w:t>11</w:t>
    </w:r>
    <w:r w:rsidRPr="00A228C3">
      <w:rPr>
        <w:rFonts w:ascii="KG Primary Penmanship 2" w:hAnsi="KG Primary Penmanship 2"/>
        <w:sz w:val="32"/>
        <w:szCs w:val="32"/>
      </w:rPr>
      <w:t xml:space="preserve">, </w:t>
    </w:r>
    <w:r w:rsidRPr="00A228C3">
      <w:rPr>
        <w:rFonts w:ascii="KG Primary Penmanship 2" w:hAnsi="KG Primary Penmanship 2"/>
        <w:sz w:val="32"/>
        <w:szCs w:val="32"/>
      </w:rPr>
      <w:t>202</w:t>
    </w:r>
    <w:r w:rsidR="00A82A8A">
      <w:rPr>
        <w:rFonts w:ascii="KG Primary Penmanship 2" w:hAnsi="KG Primary Penmanship 2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AC97" w14:textId="77777777" w:rsidR="00A82A8A" w:rsidRDefault="00A8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8F2D9F"/>
    <w:multiLevelType w:val="hybridMultilevel"/>
    <w:tmpl w:val="AF0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8BE"/>
    <w:multiLevelType w:val="hybridMultilevel"/>
    <w:tmpl w:val="1D468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14B6F"/>
    <w:rsid w:val="00032B81"/>
    <w:rsid w:val="0003500A"/>
    <w:rsid w:val="000D37C2"/>
    <w:rsid w:val="0012660D"/>
    <w:rsid w:val="001748A3"/>
    <w:rsid w:val="002345CC"/>
    <w:rsid w:val="00323E8C"/>
    <w:rsid w:val="003410B5"/>
    <w:rsid w:val="0035540B"/>
    <w:rsid w:val="004766C5"/>
    <w:rsid w:val="004F35AD"/>
    <w:rsid w:val="0058443C"/>
    <w:rsid w:val="005B4891"/>
    <w:rsid w:val="005E449D"/>
    <w:rsid w:val="00645959"/>
    <w:rsid w:val="00682CD2"/>
    <w:rsid w:val="00693601"/>
    <w:rsid w:val="006C61C1"/>
    <w:rsid w:val="0081771C"/>
    <w:rsid w:val="00877C46"/>
    <w:rsid w:val="008834D9"/>
    <w:rsid w:val="008C2E1E"/>
    <w:rsid w:val="008F6B3D"/>
    <w:rsid w:val="009B4369"/>
    <w:rsid w:val="00A228C3"/>
    <w:rsid w:val="00A82A8A"/>
    <w:rsid w:val="00AF145A"/>
    <w:rsid w:val="00B72836"/>
    <w:rsid w:val="00BD316C"/>
    <w:rsid w:val="00C26B8B"/>
    <w:rsid w:val="00CA13CE"/>
    <w:rsid w:val="00DD6859"/>
    <w:rsid w:val="00E07CED"/>
    <w:rsid w:val="00E539A3"/>
    <w:rsid w:val="00E7400E"/>
    <w:rsid w:val="00E84030"/>
    <w:rsid w:val="00E93CD3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dcterms:created xsi:type="dcterms:W3CDTF">2020-12-31T18:27:00Z</dcterms:created>
  <dcterms:modified xsi:type="dcterms:W3CDTF">2021-01-04T01:26:00Z</dcterms:modified>
</cp:coreProperties>
</file>