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FA62" w14:textId="500D3D43" w:rsidR="00A61FAC" w:rsidRDefault="00D91270" w:rsidP="0038280F">
      <w:pPr>
        <w:rPr>
          <w:b/>
          <w:bCs/>
          <w:sz w:val="72"/>
          <w:szCs w:val="36"/>
        </w:rPr>
      </w:pPr>
      <w:r>
        <w:rPr>
          <w:b/>
          <w:bCs/>
          <w:noProof/>
          <w:sz w:val="56"/>
          <w:szCs w:val="34"/>
        </w:rPr>
        <w:drawing>
          <wp:anchor distT="0" distB="0" distL="114300" distR="114300" simplePos="0" relativeHeight="251660288" behindDoc="0" locked="0" layoutInCell="1" allowOverlap="1" wp14:anchorId="3EAF374A" wp14:editId="01BBCA39">
            <wp:simplePos x="0" y="0"/>
            <wp:positionH relativeFrom="column">
              <wp:posOffset>-76200</wp:posOffset>
            </wp:positionH>
            <wp:positionV relativeFrom="paragraph">
              <wp:posOffset>151765</wp:posOffset>
            </wp:positionV>
            <wp:extent cx="1524000" cy="1511300"/>
            <wp:effectExtent l="0" t="0" r="0" b="0"/>
            <wp:wrapThrough wrapText="bothSides">
              <wp:wrapPolygon edited="0">
                <wp:start x="8640" y="545"/>
                <wp:lineTo x="3600" y="3449"/>
                <wp:lineTo x="2880" y="4719"/>
                <wp:lineTo x="1440" y="6716"/>
                <wp:lineTo x="540" y="9620"/>
                <wp:lineTo x="540" y="15429"/>
                <wp:lineTo x="3060" y="18333"/>
                <wp:lineTo x="8100" y="20874"/>
                <wp:lineTo x="8280" y="21237"/>
                <wp:lineTo x="10260" y="21237"/>
                <wp:lineTo x="10440" y="20874"/>
                <wp:lineTo x="14940" y="18333"/>
                <wp:lineTo x="17820" y="15429"/>
                <wp:lineTo x="19620" y="12524"/>
                <wp:lineTo x="20880" y="9620"/>
                <wp:lineTo x="20340" y="7442"/>
                <wp:lineTo x="19980" y="6716"/>
                <wp:lineTo x="21240" y="3812"/>
                <wp:lineTo x="21420" y="2541"/>
                <wp:lineTo x="18900" y="1815"/>
                <wp:lineTo x="12240" y="545"/>
                <wp:lineTo x="8640" y="54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ingAdults.ai"/>
                    <pic:cNvPicPr/>
                  </pic:nvPicPr>
                  <pic:blipFill rotWithShape="1">
                    <a:blip r:embed="rId6">
                      <a:extLst>
                        <a:ext uri="{28A0092B-C50C-407E-A947-70E740481C1C}">
                          <a14:useLocalDpi xmlns:a14="http://schemas.microsoft.com/office/drawing/2010/main" val="0"/>
                        </a:ext>
                      </a:extLst>
                    </a:blip>
                    <a:srcRect l="40506" t="57024" r="36884" b="9334"/>
                    <a:stretch/>
                  </pic:blipFill>
                  <pic:spPr bwMode="auto">
                    <a:xfrm flipH="1">
                      <a:off x="0" y="0"/>
                      <a:ext cx="1524000"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56"/>
          <w:szCs w:val="34"/>
        </w:rPr>
        <w:drawing>
          <wp:anchor distT="0" distB="0" distL="114300" distR="114300" simplePos="0" relativeHeight="251658240" behindDoc="0" locked="0" layoutInCell="1" allowOverlap="1" wp14:anchorId="65531F53" wp14:editId="1311537E">
            <wp:simplePos x="0" y="0"/>
            <wp:positionH relativeFrom="column">
              <wp:posOffset>7950200</wp:posOffset>
            </wp:positionH>
            <wp:positionV relativeFrom="paragraph">
              <wp:posOffset>0</wp:posOffset>
            </wp:positionV>
            <wp:extent cx="1257300" cy="1657350"/>
            <wp:effectExtent l="0" t="0" r="0" b="0"/>
            <wp:wrapThrough wrapText="bothSides">
              <wp:wrapPolygon edited="0">
                <wp:start x="10255" y="828"/>
                <wp:lineTo x="0" y="2317"/>
                <wp:lineTo x="0" y="18538"/>
                <wp:lineTo x="10255" y="19697"/>
                <wp:lineTo x="11127" y="20690"/>
                <wp:lineTo x="11345" y="21021"/>
                <wp:lineTo x="13309" y="21021"/>
                <wp:lineTo x="13527" y="20690"/>
                <wp:lineTo x="14400" y="19697"/>
                <wp:lineTo x="15491" y="19697"/>
                <wp:lineTo x="17455" y="17876"/>
                <wp:lineTo x="17455" y="17048"/>
                <wp:lineTo x="20073" y="14400"/>
                <wp:lineTo x="20509" y="13738"/>
                <wp:lineTo x="19636" y="12910"/>
                <wp:lineTo x="17236" y="11752"/>
                <wp:lineTo x="17236" y="6455"/>
                <wp:lineTo x="18327" y="6455"/>
                <wp:lineTo x="20509" y="4634"/>
                <wp:lineTo x="20727" y="3641"/>
                <wp:lineTo x="11564" y="828"/>
                <wp:lineTo x="10255" y="82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ingAdults.ai"/>
                    <pic:cNvPicPr/>
                  </pic:nvPicPr>
                  <pic:blipFill rotWithShape="1">
                    <a:blip r:embed="rId6">
                      <a:extLst>
                        <a:ext uri="{28A0092B-C50C-407E-A947-70E740481C1C}">
                          <a14:useLocalDpi xmlns:a14="http://schemas.microsoft.com/office/drawing/2010/main" val="0"/>
                        </a:ext>
                      </a:extLst>
                    </a:blip>
                    <a:srcRect l="43518" t="8117" r="37829" b="54990"/>
                    <a:stretch/>
                  </pic:blipFill>
                  <pic:spPr bwMode="auto">
                    <a:xfrm>
                      <a:off x="0" y="0"/>
                      <a:ext cx="125730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D3A4D48" w:rsidR="00A61FAC" w:rsidRDefault="00A61FAC" w:rsidP="00A61FAC">
      <w:pPr>
        <w:jc w:val="center"/>
        <w:rPr>
          <w:b/>
          <w:bCs/>
          <w:sz w:val="56"/>
          <w:szCs w:val="34"/>
        </w:rPr>
      </w:pPr>
      <w:r w:rsidRPr="00A61FAC">
        <w:rPr>
          <w:b/>
          <w:bCs/>
          <w:sz w:val="72"/>
          <w:szCs w:val="36"/>
        </w:rPr>
        <w:t>P</w:t>
      </w:r>
      <w:r w:rsidRPr="00A61FAC">
        <w:rPr>
          <w:b/>
          <w:bCs/>
          <w:sz w:val="56"/>
          <w:szCs w:val="34"/>
        </w:rPr>
        <w:t>eek at Our Week</w:t>
      </w:r>
    </w:p>
    <w:p w14:paraId="3CE7A248" w14:textId="69A3E822" w:rsidR="00A61FAC" w:rsidRPr="00A61FAC" w:rsidRDefault="00A61FAC" w:rsidP="00A61FAC">
      <w:pPr>
        <w:jc w:val="center"/>
        <w:rPr>
          <w:b/>
          <w:bCs/>
          <w:sz w:val="40"/>
          <w:szCs w:val="26"/>
        </w:rPr>
      </w:pPr>
    </w:p>
    <w:tbl>
      <w:tblPr>
        <w:tblStyle w:val="TableGrid"/>
        <w:tblW w:w="14256" w:type="dxa"/>
        <w:tblLook w:val="04A0" w:firstRow="1" w:lastRow="0" w:firstColumn="1" w:lastColumn="0" w:noHBand="0" w:noVBand="1"/>
      </w:tblPr>
      <w:tblGrid>
        <w:gridCol w:w="4457"/>
        <w:gridCol w:w="4432"/>
        <w:gridCol w:w="5367"/>
      </w:tblGrid>
      <w:tr w:rsidR="00A61FAC" w:rsidRPr="00A61FAC" w14:paraId="407B3D4C" w14:textId="77777777" w:rsidTr="00A61FAC">
        <w:trPr>
          <w:trHeight w:val="647"/>
        </w:trPr>
        <w:tc>
          <w:tcPr>
            <w:tcW w:w="4752" w:type="dxa"/>
            <w:vAlign w:val="center"/>
          </w:tcPr>
          <w:p w14:paraId="066EED94" w14:textId="3DEFA1D8" w:rsidR="00A61FAC" w:rsidRPr="00A61FAC" w:rsidRDefault="00A61FAC" w:rsidP="00A61FAC">
            <w:pPr>
              <w:jc w:val="center"/>
              <w:rPr>
                <w:b/>
                <w:bCs/>
                <w:sz w:val="40"/>
                <w:szCs w:val="26"/>
              </w:rPr>
            </w:pPr>
            <w:r w:rsidRPr="00A61FAC">
              <w:rPr>
                <w:b/>
                <w:bCs/>
                <w:sz w:val="40"/>
                <w:szCs w:val="26"/>
              </w:rPr>
              <w:t>Standard Focus</w:t>
            </w:r>
          </w:p>
        </w:tc>
        <w:tc>
          <w:tcPr>
            <w:tcW w:w="4752" w:type="dxa"/>
            <w:vAlign w:val="center"/>
          </w:tcPr>
          <w:p w14:paraId="689CEF73" w14:textId="006B3D1C" w:rsidR="00A61FAC" w:rsidRPr="00A61FAC" w:rsidRDefault="00A61FAC" w:rsidP="00A61FAC">
            <w:pPr>
              <w:jc w:val="center"/>
              <w:rPr>
                <w:b/>
                <w:bCs/>
                <w:sz w:val="40"/>
                <w:szCs w:val="26"/>
              </w:rPr>
            </w:pPr>
            <w:r w:rsidRPr="00A61FAC">
              <w:rPr>
                <w:b/>
                <w:bCs/>
                <w:sz w:val="40"/>
                <w:szCs w:val="26"/>
              </w:rPr>
              <w:t>Activity</w:t>
            </w:r>
          </w:p>
        </w:tc>
        <w:tc>
          <w:tcPr>
            <w:tcW w:w="4752" w:type="dxa"/>
            <w:vAlign w:val="center"/>
          </w:tcPr>
          <w:p w14:paraId="679B00D1" w14:textId="105D39B4" w:rsidR="00A61FAC" w:rsidRPr="00A61FAC" w:rsidRDefault="00A61FAC" w:rsidP="00A61FAC">
            <w:pPr>
              <w:jc w:val="center"/>
              <w:rPr>
                <w:b/>
                <w:bCs/>
                <w:sz w:val="40"/>
                <w:szCs w:val="26"/>
              </w:rPr>
            </w:pPr>
            <w:r w:rsidRPr="00A61FAC">
              <w:rPr>
                <w:b/>
                <w:bCs/>
                <w:sz w:val="40"/>
                <w:szCs w:val="26"/>
              </w:rPr>
              <w:t>Home Extension Activity</w:t>
            </w:r>
          </w:p>
        </w:tc>
      </w:tr>
      <w:tr w:rsidR="00A61FAC" w:rsidRPr="00A61FAC" w14:paraId="3DB83B79" w14:textId="77777777" w:rsidTr="00A61FAC">
        <w:trPr>
          <w:trHeight w:val="1584"/>
        </w:trPr>
        <w:tc>
          <w:tcPr>
            <w:tcW w:w="4752" w:type="dxa"/>
          </w:tcPr>
          <w:p w14:paraId="35CE5B39" w14:textId="5C24DD28" w:rsidR="00A61FAC" w:rsidRPr="00BD6DA3" w:rsidRDefault="00280D55" w:rsidP="00E35DDE">
            <w:pPr>
              <w:rPr>
                <w:sz w:val="24"/>
              </w:rPr>
            </w:pPr>
            <w:r w:rsidRPr="00BD6DA3">
              <w:rPr>
                <w:sz w:val="24"/>
              </w:rPr>
              <w:t>Begins to duplicate a pattern from a model</w:t>
            </w:r>
          </w:p>
        </w:tc>
        <w:tc>
          <w:tcPr>
            <w:tcW w:w="4752" w:type="dxa"/>
          </w:tcPr>
          <w:p w14:paraId="0172CFBD" w14:textId="77777777" w:rsidR="00280D55" w:rsidRPr="00BD6DA3" w:rsidRDefault="00280D55" w:rsidP="00280D55">
            <w:pPr>
              <w:rPr>
                <w:sz w:val="24"/>
              </w:rPr>
            </w:pPr>
            <w:r w:rsidRPr="00BD6DA3">
              <w:rPr>
                <w:sz w:val="24"/>
              </w:rPr>
              <w:t xml:space="preserve">The Very Hungry Caterpillar Sequencing </w:t>
            </w:r>
          </w:p>
          <w:p w14:paraId="2C983BAF" w14:textId="77777777" w:rsidR="00280D55" w:rsidRPr="00BD6DA3" w:rsidRDefault="00280D55" w:rsidP="00280D55">
            <w:pPr>
              <w:rPr>
                <w:sz w:val="24"/>
              </w:rPr>
            </w:pPr>
          </w:p>
          <w:p w14:paraId="488E5C78" w14:textId="673680FD" w:rsidR="00A61FAC" w:rsidRPr="00BD6DA3" w:rsidRDefault="00280D55" w:rsidP="00280D55">
            <w:pPr>
              <w:rPr>
                <w:sz w:val="24"/>
              </w:rPr>
            </w:pPr>
            <w:r w:rsidRPr="00BD6DA3">
              <w:rPr>
                <w:sz w:val="24"/>
              </w:rPr>
              <w:t>Each child will be given cards with the different items the caterpillar ate throughout the book and will be asked to put them in order from beginning to end.</w:t>
            </w:r>
          </w:p>
        </w:tc>
        <w:tc>
          <w:tcPr>
            <w:tcW w:w="4752" w:type="dxa"/>
          </w:tcPr>
          <w:p w14:paraId="3869620A" w14:textId="3FDB7AA4" w:rsidR="00A61FAC" w:rsidRPr="00BD6DA3" w:rsidRDefault="00561E03" w:rsidP="00A61FAC">
            <w:pPr>
              <w:jc w:val="center"/>
              <w:rPr>
                <w:sz w:val="24"/>
              </w:rPr>
            </w:pPr>
            <w:hyperlink r:id="rId7" w:history="1">
              <w:r w:rsidRPr="00BD6DA3">
                <w:rPr>
                  <w:rStyle w:val="Hyperlink"/>
                  <w:sz w:val="24"/>
                </w:rPr>
                <w:t>https://www.youtube.com/watch?v=75NQK-Sm1YY</w:t>
              </w:r>
            </w:hyperlink>
          </w:p>
          <w:p w14:paraId="187E3B5E" w14:textId="1685E637" w:rsidR="00561E03" w:rsidRPr="00BD6DA3" w:rsidRDefault="00EA1378" w:rsidP="00A61FAC">
            <w:pPr>
              <w:jc w:val="center"/>
              <w:rPr>
                <w:sz w:val="24"/>
              </w:rPr>
            </w:pPr>
            <w:r w:rsidRPr="00BD6DA3">
              <w:rPr>
                <w:sz w:val="24"/>
              </w:rPr>
              <w:t>A</w:t>
            </w:r>
            <w:r w:rsidR="00561E03" w:rsidRPr="00BD6DA3">
              <w:rPr>
                <w:sz w:val="24"/>
              </w:rPr>
              <w:t xml:space="preserve">bove is the link to a video of the story The Very Hungry Caterpillar. </w:t>
            </w:r>
            <w:r w:rsidR="007E6A2E" w:rsidRPr="00BD6DA3">
              <w:rPr>
                <w:sz w:val="24"/>
              </w:rPr>
              <w:t>Throughout the video, ask your child what comes next</w:t>
            </w:r>
            <w:r w:rsidR="00C46AB2" w:rsidRPr="00BD6DA3">
              <w:rPr>
                <w:sz w:val="24"/>
              </w:rPr>
              <w:t xml:space="preserve"> in the sequence of what the caterpillar eats.</w:t>
            </w:r>
          </w:p>
        </w:tc>
      </w:tr>
      <w:tr w:rsidR="00A61FAC" w:rsidRPr="00A61FAC" w14:paraId="0262E159" w14:textId="77777777" w:rsidTr="00A61FAC">
        <w:trPr>
          <w:trHeight w:val="1584"/>
        </w:trPr>
        <w:tc>
          <w:tcPr>
            <w:tcW w:w="4752" w:type="dxa"/>
          </w:tcPr>
          <w:p w14:paraId="665CE652" w14:textId="77777777" w:rsidR="00280D55" w:rsidRPr="00BD6DA3" w:rsidRDefault="00280D55" w:rsidP="00280D55">
            <w:pPr>
              <w:rPr>
                <w:sz w:val="24"/>
              </w:rPr>
            </w:pPr>
            <w:r w:rsidRPr="00BD6DA3">
              <w:rPr>
                <w:sz w:val="24"/>
              </w:rPr>
              <w:t>Engages in multiple back-and-forth communicative interactions with adults and peers in purposeful and novel situations to reach a goal</w:t>
            </w:r>
          </w:p>
          <w:p w14:paraId="14FCCF61" w14:textId="77777777" w:rsidR="00280D55" w:rsidRPr="00BD6DA3" w:rsidRDefault="00280D55" w:rsidP="00280D55">
            <w:pPr>
              <w:rPr>
                <w:sz w:val="24"/>
              </w:rPr>
            </w:pPr>
            <w:r w:rsidRPr="00BD6DA3">
              <w:rPr>
                <w:sz w:val="24"/>
              </w:rPr>
              <w:t>Shows understanding by answering factual questions and responding appropriately to what is said</w:t>
            </w:r>
          </w:p>
          <w:p w14:paraId="5FCE5EE1" w14:textId="221E9C10" w:rsidR="00A61FAC" w:rsidRPr="00BD6DA3" w:rsidRDefault="00801E5A" w:rsidP="00E35DDE">
            <w:pPr>
              <w:rPr>
                <w:sz w:val="24"/>
              </w:rPr>
            </w:pPr>
            <w:r w:rsidRPr="00BD6DA3">
              <w:rPr>
                <w:sz w:val="24"/>
              </w:rPr>
              <w:t>The need to respect all forms of life</w:t>
            </w:r>
          </w:p>
        </w:tc>
        <w:tc>
          <w:tcPr>
            <w:tcW w:w="4752" w:type="dxa"/>
          </w:tcPr>
          <w:p w14:paraId="7CA62E49" w14:textId="77777777" w:rsidR="00280D55" w:rsidRPr="00BD6DA3" w:rsidRDefault="00280D55" w:rsidP="00280D55">
            <w:pPr>
              <w:rPr>
                <w:sz w:val="24"/>
              </w:rPr>
            </w:pPr>
            <w:r w:rsidRPr="00BD6DA3">
              <w:rPr>
                <w:sz w:val="24"/>
              </w:rPr>
              <w:t>How do we keep God’s creatures safe?</w:t>
            </w:r>
          </w:p>
          <w:p w14:paraId="0E4A9917" w14:textId="77777777" w:rsidR="00280D55" w:rsidRPr="00BD6DA3" w:rsidRDefault="00280D55" w:rsidP="00280D55">
            <w:pPr>
              <w:rPr>
                <w:sz w:val="24"/>
              </w:rPr>
            </w:pPr>
          </w:p>
          <w:p w14:paraId="0B1ADA59" w14:textId="5EDFB07D" w:rsidR="00A61FAC" w:rsidRPr="00BD6DA3" w:rsidRDefault="00280D55" w:rsidP="00280D55">
            <w:pPr>
              <w:rPr>
                <w:sz w:val="24"/>
              </w:rPr>
            </w:pPr>
            <w:r w:rsidRPr="00BD6DA3">
              <w:rPr>
                <w:sz w:val="24"/>
              </w:rPr>
              <w:t>The children will be asked how we keep God’s creatures safe. Their answers will be charted.</w:t>
            </w:r>
          </w:p>
        </w:tc>
        <w:tc>
          <w:tcPr>
            <w:tcW w:w="4752" w:type="dxa"/>
          </w:tcPr>
          <w:p w14:paraId="20373E6F" w14:textId="26C7B1EE" w:rsidR="00A61FAC" w:rsidRPr="00BD6DA3" w:rsidRDefault="007B3863" w:rsidP="009115EE">
            <w:pPr>
              <w:rPr>
                <w:sz w:val="24"/>
              </w:rPr>
            </w:pPr>
            <w:r w:rsidRPr="00BD6DA3">
              <w:rPr>
                <w:sz w:val="24"/>
              </w:rPr>
              <w:t>Go on a l</w:t>
            </w:r>
            <w:r w:rsidR="0040242B" w:rsidRPr="00BD6DA3">
              <w:rPr>
                <w:sz w:val="24"/>
              </w:rPr>
              <w:t>ook and listen walk to your backyard or through the neighborhood. Look and listen refers to being silent and listening to all the beautiful sounds that God’s creatures make, such as the birds chirping. Look around and pick up any trash you may see</w:t>
            </w:r>
            <w:r w:rsidR="00BD6DA3" w:rsidRPr="00BD6DA3">
              <w:rPr>
                <w:sz w:val="24"/>
              </w:rPr>
              <w:t xml:space="preserve"> so you can dispose of it responsibly. Talk about the various sounds you may have heard during your walk.</w:t>
            </w:r>
          </w:p>
        </w:tc>
      </w:tr>
      <w:tr w:rsidR="00A61FAC" w:rsidRPr="00A61FAC" w14:paraId="5F89F5AA" w14:textId="77777777" w:rsidTr="00A61FAC">
        <w:trPr>
          <w:trHeight w:val="1584"/>
        </w:trPr>
        <w:tc>
          <w:tcPr>
            <w:tcW w:w="4752" w:type="dxa"/>
          </w:tcPr>
          <w:p w14:paraId="266BCF94" w14:textId="04947094" w:rsidR="00A61FAC" w:rsidRPr="00BD6DA3" w:rsidRDefault="00B64C80" w:rsidP="00D946C4">
            <w:pPr>
              <w:rPr>
                <w:sz w:val="24"/>
              </w:rPr>
            </w:pPr>
            <w:r w:rsidRPr="00BD6DA3">
              <w:rPr>
                <w:sz w:val="24"/>
              </w:rPr>
              <w:t>Demonstrates knowledge related to living things and their environments</w:t>
            </w:r>
          </w:p>
        </w:tc>
        <w:tc>
          <w:tcPr>
            <w:tcW w:w="4752" w:type="dxa"/>
          </w:tcPr>
          <w:p w14:paraId="70B3A2E5" w14:textId="52348EAE" w:rsidR="00FF0124" w:rsidRPr="00BD6DA3" w:rsidRDefault="00FF0124" w:rsidP="00FF0124">
            <w:pPr>
              <w:rPr>
                <w:sz w:val="24"/>
              </w:rPr>
            </w:pPr>
            <w:r w:rsidRPr="00BD6DA3">
              <w:rPr>
                <w:sz w:val="24"/>
              </w:rPr>
              <w:t>Where do they live?</w:t>
            </w:r>
          </w:p>
          <w:p w14:paraId="4552988E" w14:textId="77777777" w:rsidR="00BD4947" w:rsidRPr="00BD6DA3" w:rsidRDefault="00BD4947" w:rsidP="00FF0124">
            <w:pPr>
              <w:rPr>
                <w:sz w:val="24"/>
              </w:rPr>
            </w:pPr>
          </w:p>
          <w:p w14:paraId="110715BF" w14:textId="1AF55E6F" w:rsidR="00A61FAC" w:rsidRPr="00BD6DA3" w:rsidRDefault="00BD4947" w:rsidP="00BD4947">
            <w:pPr>
              <w:jc w:val="both"/>
              <w:rPr>
                <w:sz w:val="24"/>
              </w:rPr>
            </w:pPr>
            <w:r w:rsidRPr="00BD6DA3">
              <w:rPr>
                <w:sz w:val="24"/>
              </w:rPr>
              <w:t>Discuss the migration of</w:t>
            </w:r>
            <w:r w:rsidRPr="00BD6DA3">
              <w:rPr>
                <w:sz w:val="24"/>
              </w:rPr>
              <w:t xml:space="preserve"> </w:t>
            </w:r>
            <w:r w:rsidRPr="00BD6DA3">
              <w:rPr>
                <w:sz w:val="24"/>
              </w:rPr>
              <w:t>the</w:t>
            </w:r>
            <w:r w:rsidRPr="00BD6DA3">
              <w:rPr>
                <w:sz w:val="24"/>
              </w:rPr>
              <w:t xml:space="preserve"> </w:t>
            </w:r>
            <w:r w:rsidRPr="00BD6DA3">
              <w:rPr>
                <w:sz w:val="24"/>
              </w:rPr>
              <w:t>Monarch butterflies.</w:t>
            </w:r>
          </w:p>
        </w:tc>
        <w:tc>
          <w:tcPr>
            <w:tcW w:w="4752" w:type="dxa"/>
          </w:tcPr>
          <w:p w14:paraId="2EF2D7F1" w14:textId="74E495A4" w:rsidR="00A61FAC" w:rsidRPr="00BD6DA3" w:rsidRDefault="00261C29" w:rsidP="00BD4947">
            <w:pPr>
              <w:rPr>
                <w:sz w:val="24"/>
              </w:rPr>
            </w:pPr>
            <w:hyperlink r:id="rId8" w:history="1">
              <w:r w:rsidRPr="00BD6DA3">
                <w:rPr>
                  <w:rStyle w:val="Hyperlink"/>
                  <w:sz w:val="24"/>
                </w:rPr>
                <w:t>https://www.youtube.com/watch?v=ocWgSgMGxOc</w:t>
              </w:r>
            </w:hyperlink>
          </w:p>
          <w:p w14:paraId="57D9F49C" w14:textId="2349657E" w:rsidR="00261C29" w:rsidRPr="00BD6DA3" w:rsidRDefault="009115EE" w:rsidP="00BD4947">
            <w:pPr>
              <w:rPr>
                <w:sz w:val="24"/>
              </w:rPr>
            </w:pPr>
            <w:r w:rsidRPr="00BD6DA3">
              <w:rPr>
                <w:sz w:val="24"/>
              </w:rPr>
              <w:t>A</w:t>
            </w:r>
            <w:r w:rsidR="00261C29" w:rsidRPr="00BD6DA3">
              <w:rPr>
                <w:sz w:val="24"/>
              </w:rPr>
              <w:t>bove is a link to a video that shows the metamorphosis of the monarch butterfly</w:t>
            </w:r>
            <w:r w:rsidRPr="00BD6DA3">
              <w:rPr>
                <w:sz w:val="24"/>
              </w:rPr>
              <w:t>.</w:t>
            </w:r>
          </w:p>
        </w:tc>
      </w:tr>
    </w:tbl>
    <w:p w14:paraId="4620BC8B" w14:textId="755EAB19" w:rsidR="001D376D" w:rsidRDefault="008A4E75" w:rsidP="00A61FAC">
      <w:pPr>
        <w:rPr>
          <w:sz w:val="52"/>
          <w:szCs w:val="32"/>
        </w:rPr>
      </w:pPr>
    </w:p>
    <w:p w14:paraId="3B4301DF" w14:textId="77777777" w:rsidR="008A4E75" w:rsidRDefault="008A4E75" w:rsidP="00A61FAC">
      <w:pPr>
        <w:rPr>
          <w:sz w:val="52"/>
          <w:szCs w:val="32"/>
        </w:rPr>
      </w:pPr>
    </w:p>
    <w:p w14:paraId="06D3839D" w14:textId="231A1922" w:rsidR="00A61FAC" w:rsidRDefault="00A61FAC" w:rsidP="00A61FAC">
      <w:pPr>
        <w:rPr>
          <w:sz w:val="52"/>
          <w:szCs w:val="32"/>
        </w:rPr>
      </w:pPr>
      <w:r>
        <w:rPr>
          <w:sz w:val="52"/>
          <w:szCs w:val="32"/>
        </w:rPr>
        <w:lastRenderedPageBreak/>
        <w:t>Parent Resources</w:t>
      </w:r>
    </w:p>
    <w:p w14:paraId="71CC8801" w14:textId="3A67FFF7" w:rsidR="00A61FAC" w:rsidRPr="00A61FAC" w:rsidRDefault="00280D55" w:rsidP="00A61FAC">
      <w:pPr>
        <w:rPr>
          <w:rFonts w:ascii="Times New Roman" w:eastAsia="Times New Roman" w:hAnsi="Times New Roman" w:cs="Times New Roman"/>
          <w:sz w:val="24"/>
        </w:rPr>
      </w:pPr>
      <w:r>
        <w:rPr>
          <w:rFonts w:ascii="Times New Roman" w:eastAsia="Times New Roman" w:hAnsi="Times New Roman" w:cs="Times New Roman"/>
          <w:sz w:val="24"/>
        </w:rPr>
        <w:t>This week we will be reading Eric Carle’s The Very Hungry Caterpillar. We will be discussing various ways on how we can keep God’s creatures safe. We will also be covering the life cycle of a butterfly.</w:t>
      </w:r>
    </w:p>
    <w:sectPr w:rsidR="00A61FAC" w:rsidRPr="00A61FAC" w:rsidSect="00A61FAC">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5B54" w14:textId="77777777" w:rsidR="00A636F3" w:rsidRDefault="00A636F3" w:rsidP="00A61FAC">
      <w:r>
        <w:separator/>
      </w:r>
    </w:p>
  </w:endnote>
  <w:endnote w:type="continuationSeparator" w:id="0">
    <w:p w14:paraId="32DDDF4A" w14:textId="77777777" w:rsidR="00A636F3" w:rsidRDefault="00A636F3"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C81F" w14:textId="77777777" w:rsidR="00A636F3" w:rsidRDefault="00A636F3" w:rsidP="00A61FAC">
      <w:r>
        <w:separator/>
      </w:r>
    </w:p>
  </w:footnote>
  <w:footnote w:type="continuationSeparator" w:id="0">
    <w:p w14:paraId="07E59BB6" w14:textId="77777777" w:rsidR="00A636F3" w:rsidRDefault="00A636F3"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1100E5F7" w:rsidR="00A61FAC" w:rsidRDefault="00A61FAC">
    <w:pPr>
      <w:pStyle w:val="Header"/>
    </w:pPr>
    <w:r>
      <w:t xml:space="preserve">Preschool </w:t>
    </w:r>
    <w:r w:rsidR="00D91270">
      <w:t>2</w:t>
    </w:r>
    <w:r>
      <w:t xml:space="preserve"> – Miss </w:t>
    </w:r>
    <w:r w:rsidR="00D91270">
      <w:t>Eloisa</w:t>
    </w:r>
    <w:r>
      <w:ptab w:relativeTo="margin" w:alignment="center" w:leader="none"/>
    </w:r>
    <w:r>
      <w:ptab w:relativeTo="margin" w:alignment="right" w:leader="none"/>
    </w:r>
    <w:r>
      <w:t>Week of</w:t>
    </w:r>
    <w:r w:rsidR="00280D55">
      <w:t xml:space="preserve"> May 24,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444FB"/>
    <w:rsid w:val="000B292B"/>
    <w:rsid w:val="00103D0C"/>
    <w:rsid w:val="001D70DF"/>
    <w:rsid w:val="00261C29"/>
    <w:rsid w:val="00280D55"/>
    <w:rsid w:val="00351F77"/>
    <w:rsid w:val="00361815"/>
    <w:rsid w:val="0038280F"/>
    <w:rsid w:val="003D6B3C"/>
    <w:rsid w:val="0040242B"/>
    <w:rsid w:val="004A2A7C"/>
    <w:rsid w:val="004C3918"/>
    <w:rsid w:val="005359AB"/>
    <w:rsid w:val="00561E03"/>
    <w:rsid w:val="006136C4"/>
    <w:rsid w:val="007859DC"/>
    <w:rsid w:val="007B3863"/>
    <w:rsid w:val="007E6A2E"/>
    <w:rsid w:val="00801E5A"/>
    <w:rsid w:val="0084376D"/>
    <w:rsid w:val="00865387"/>
    <w:rsid w:val="00894B88"/>
    <w:rsid w:val="008A03C6"/>
    <w:rsid w:val="008A4E75"/>
    <w:rsid w:val="009115EE"/>
    <w:rsid w:val="00A00D0D"/>
    <w:rsid w:val="00A27440"/>
    <w:rsid w:val="00A61FAC"/>
    <w:rsid w:val="00A636F3"/>
    <w:rsid w:val="00AE5CFA"/>
    <w:rsid w:val="00B64C80"/>
    <w:rsid w:val="00B72836"/>
    <w:rsid w:val="00BD4947"/>
    <w:rsid w:val="00BD6DA3"/>
    <w:rsid w:val="00C46AB2"/>
    <w:rsid w:val="00C636A8"/>
    <w:rsid w:val="00D91270"/>
    <w:rsid w:val="00D946C4"/>
    <w:rsid w:val="00DB18BD"/>
    <w:rsid w:val="00E35DDE"/>
    <w:rsid w:val="00E3614E"/>
    <w:rsid w:val="00E539A3"/>
    <w:rsid w:val="00EA1378"/>
    <w:rsid w:val="00FA2BBE"/>
    <w:rsid w:val="00FE0708"/>
    <w:rsid w:val="00FF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E03"/>
    <w:rPr>
      <w:color w:val="0563C1" w:themeColor="hyperlink"/>
      <w:u w:val="single"/>
    </w:rPr>
  </w:style>
  <w:style w:type="character" w:styleId="UnresolvedMention">
    <w:name w:val="Unresolved Mention"/>
    <w:basedOn w:val="DefaultParagraphFont"/>
    <w:uiPriority w:val="99"/>
    <w:semiHidden/>
    <w:unhideWhenUsed/>
    <w:rsid w:val="00561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WgSgMGxOc" TargetMode="External"/><Relationship Id="rId3" Type="http://schemas.openxmlformats.org/officeDocument/2006/relationships/webSettings" Target="webSettings.xml"/><Relationship Id="rId7" Type="http://schemas.openxmlformats.org/officeDocument/2006/relationships/hyperlink" Target="https://www.youtube.com/watch?v=75NQK-Sm1Y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Eloisa Chavez</cp:lastModifiedBy>
  <cp:revision>18</cp:revision>
  <dcterms:created xsi:type="dcterms:W3CDTF">2021-03-30T13:23:00Z</dcterms:created>
  <dcterms:modified xsi:type="dcterms:W3CDTF">2021-03-31T03:28:00Z</dcterms:modified>
</cp:coreProperties>
</file>